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F1" w:rsidRPr="00C13B4B" w:rsidRDefault="007A50F1" w:rsidP="004D5149">
      <w:pPr>
        <w:rPr>
          <w:rFonts w:eastAsia="仿宋_GB2312" w:cs="Times New Roman"/>
          <w:b/>
          <w:bCs/>
          <w:color w:val="000000"/>
          <w:sz w:val="24"/>
          <w:szCs w:val="24"/>
        </w:rPr>
      </w:pPr>
      <w:r w:rsidRPr="00C13B4B">
        <w:rPr>
          <w:rFonts w:eastAsia="仿宋_GB2312" w:cs="仿宋_GB2312" w:hint="eastAsia"/>
          <w:b/>
          <w:bCs/>
          <w:color w:val="000000"/>
          <w:sz w:val="24"/>
          <w:szCs w:val="24"/>
        </w:rPr>
        <w:t>附件</w:t>
      </w:r>
      <w:r w:rsidRPr="00C13B4B">
        <w:rPr>
          <w:rFonts w:eastAsia="仿宋_GB2312"/>
          <w:b/>
          <w:bCs/>
          <w:color w:val="000000"/>
          <w:sz w:val="24"/>
          <w:szCs w:val="24"/>
        </w:rPr>
        <w:t>4</w:t>
      </w:r>
      <w:r w:rsidRPr="00C13B4B">
        <w:rPr>
          <w:rFonts w:eastAsia="仿宋_GB2312" w:cs="仿宋_GB2312" w:hint="eastAsia"/>
          <w:b/>
          <w:bCs/>
          <w:color w:val="000000"/>
          <w:sz w:val="24"/>
          <w:szCs w:val="24"/>
        </w:rPr>
        <w:t>：教学大纲</w:t>
      </w:r>
    </w:p>
    <w:p w:rsidR="007A50F1" w:rsidRPr="00C13B4B" w:rsidRDefault="007A50F1" w:rsidP="004D5149">
      <w:pPr>
        <w:rPr>
          <w:rFonts w:eastAsia="仿宋_GB2312" w:cs="Times New Roman"/>
          <w:b/>
          <w:bCs/>
          <w:color w:val="000000"/>
          <w:sz w:val="24"/>
          <w:szCs w:val="24"/>
        </w:rPr>
      </w:pPr>
    </w:p>
    <w:p w:rsidR="007A50F1" w:rsidRPr="00C13B4B" w:rsidRDefault="007A50F1" w:rsidP="004D5149">
      <w:pPr>
        <w:rPr>
          <w:rFonts w:eastAsia="仿宋_GB2312" w:cs="Times New Roman"/>
          <w:b/>
          <w:bCs/>
          <w:color w:val="000000"/>
          <w:sz w:val="24"/>
          <w:szCs w:val="24"/>
        </w:rPr>
      </w:pPr>
    </w:p>
    <w:p w:rsidR="007A50F1" w:rsidRPr="00C13B4B" w:rsidRDefault="007A50F1" w:rsidP="004D5149">
      <w:pPr>
        <w:rPr>
          <w:rFonts w:ascii="黑体" w:eastAsia="黑体" w:cs="Times New Roman"/>
          <w:color w:val="000000"/>
          <w:sz w:val="32"/>
          <w:szCs w:val="32"/>
        </w:rPr>
      </w:pPr>
    </w:p>
    <w:p w:rsidR="007A50F1" w:rsidRPr="00C13B4B" w:rsidRDefault="007A50F1" w:rsidP="004D5149">
      <w:pPr>
        <w:jc w:val="center"/>
        <w:rPr>
          <w:rFonts w:ascii="黑体" w:eastAsia="黑体" w:cs="Times New Roman"/>
          <w:color w:val="000000"/>
          <w:sz w:val="32"/>
          <w:szCs w:val="32"/>
        </w:rPr>
      </w:pPr>
    </w:p>
    <w:p w:rsidR="007A50F1" w:rsidRPr="00C13B4B" w:rsidRDefault="007A50F1" w:rsidP="004D5149">
      <w:pPr>
        <w:jc w:val="center"/>
        <w:rPr>
          <w:rFonts w:ascii="黑体" w:eastAsia="黑体" w:cs="Times New Roman"/>
          <w:color w:val="000000"/>
          <w:sz w:val="84"/>
          <w:szCs w:val="84"/>
        </w:rPr>
      </w:pPr>
      <w:r w:rsidRPr="00C13B4B">
        <w:rPr>
          <w:rFonts w:ascii="黑体" w:eastAsia="黑体" w:cs="黑体" w:hint="eastAsia"/>
          <w:color w:val="000000"/>
          <w:sz w:val="84"/>
          <w:szCs w:val="84"/>
        </w:rPr>
        <w:t>《</w:t>
      </w:r>
      <w:r>
        <w:rPr>
          <w:rFonts w:ascii="黑体" w:eastAsia="黑体" w:cs="黑体" w:hint="eastAsia"/>
          <w:color w:val="000000"/>
          <w:sz w:val="84"/>
          <w:szCs w:val="84"/>
        </w:rPr>
        <w:t>商业伦理</w:t>
      </w:r>
      <w:r w:rsidRPr="00C13B4B">
        <w:rPr>
          <w:rFonts w:ascii="黑体" w:eastAsia="黑体" w:cs="黑体" w:hint="eastAsia"/>
          <w:color w:val="000000"/>
          <w:sz w:val="84"/>
          <w:szCs w:val="84"/>
        </w:rPr>
        <w:t>》</w:t>
      </w:r>
    </w:p>
    <w:p w:rsidR="007A50F1" w:rsidRPr="00C13B4B" w:rsidRDefault="007A50F1" w:rsidP="004D5149">
      <w:pPr>
        <w:jc w:val="center"/>
        <w:rPr>
          <w:rFonts w:ascii="黑体" w:eastAsia="黑体" w:cs="Times New Roman"/>
          <w:b/>
          <w:bCs/>
          <w:color w:val="000000"/>
          <w:sz w:val="84"/>
          <w:szCs w:val="84"/>
        </w:rPr>
      </w:pPr>
      <w:r w:rsidRPr="00C13B4B">
        <w:rPr>
          <w:rFonts w:ascii="黑体" w:eastAsia="黑体" w:cs="黑体" w:hint="eastAsia"/>
          <w:color w:val="000000"/>
          <w:sz w:val="84"/>
          <w:szCs w:val="84"/>
        </w:rPr>
        <w:t>课程教学大纲</w:t>
      </w:r>
    </w:p>
    <w:p w:rsidR="007A50F1" w:rsidRPr="00C13B4B" w:rsidRDefault="007A50F1" w:rsidP="004D5149">
      <w:pPr>
        <w:jc w:val="center"/>
        <w:rPr>
          <w:rFonts w:cs="Times New Roman"/>
          <w:b/>
          <w:bCs/>
          <w:color w:val="000000"/>
          <w:sz w:val="36"/>
          <w:szCs w:val="36"/>
        </w:rPr>
      </w:pPr>
    </w:p>
    <w:p w:rsidR="007A50F1" w:rsidRPr="00C13B4B" w:rsidRDefault="007A50F1" w:rsidP="004D5149">
      <w:pPr>
        <w:jc w:val="center"/>
        <w:rPr>
          <w:rFonts w:cs="Times New Roman"/>
          <w:b/>
          <w:bCs/>
          <w:color w:val="000000"/>
          <w:sz w:val="36"/>
          <w:szCs w:val="36"/>
        </w:rPr>
      </w:pPr>
    </w:p>
    <w:p w:rsidR="007A50F1" w:rsidRPr="00C13B4B" w:rsidRDefault="007A50F1" w:rsidP="004D5149">
      <w:pPr>
        <w:jc w:val="center"/>
        <w:rPr>
          <w:rFonts w:cs="Times New Roman"/>
          <w:b/>
          <w:bCs/>
          <w:color w:val="000000"/>
          <w:sz w:val="36"/>
          <w:szCs w:val="36"/>
        </w:rPr>
      </w:pPr>
    </w:p>
    <w:p w:rsidR="007A50F1" w:rsidRPr="00C13B4B" w:rsidRDefault="007A50F1" w:rsidP="004D5149">
      <w:pPr>
        <w:jc w:val="center"/>
        <w:rPr>
          <w:rFonts w:cs="Times New Roman"/>
          <w:b/>
          <w:bCs/>
          <w:color w:val="000000"/>
          <w:sz w:val="36"/>
          <w:szCs w:val="36"/>
        </w:rPr>
      </w:pPr>
    </w:p>
    <w:p w:rsidR="007A50F1" w:rsidRPr="00C13B4B" w:rsidRDefault="007A50F1" w:rsidP="004D5149">
      <w:pPr>
        <w:spacing w:line="420" w:lineRule="exact"/>
        <w:ind w:firstLineChars="200" w:firstLine="31680"/>
        <w:rPr>
          <w:rFonts w:ascii="黑体" w:eastAsia="黑体" w:hAnsi="宋体" w:cs="黑体"/>
          <w:color w:val="000000"/>
          <w:sz w:val="28"/>
          <w:szCs w:val="28"/>
        </w:rPr>
      </w:pPr>
      <w:r w:rsidRPr="00C13B4B">
        <w:rPr>
          <w:rFonts w:ascii="黑体" w:eastAsia="黑体" w:hAnsi="宋体" w:cs="黑体" w:hint="eastAsia"/>
          <w:color w:val="000000"/>
          <w:sz w:val="28"/>
          <w:szCs w:val="28"/>
        </w:rPr>
        <w:t>课程编号：</w:t>
      </w:r>
      <w:r w:rsidRPr="00C13B4B">
        <w:rPr>
          <w:rFonts w:ascii="黑体" w:eastAsia="黑体" w:hAnsi="宋体" w:cs="黑体"/>
          <w:color w:val="000000"/>
          <w:sz w:val="28"/>
          <w:szCs w:val="28"/>
        </w:rPr>
        <w:t xml:space="preserve"> </w:t>
      </w:r>
    </w:p>
    <w:p w:rsidR="007A50F1" w:rsidRPr="00C13B4B" w:rsidRDefault="007A50F1" w:rsidP="004D5149">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制定单位：</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国际经贸学院</w:t>
      </w:r>
    </w:p>
    <w:p w:rsidR="007A50F1" w:rsidRPr="00C13B4B" w:rsidRDefault="007A50F1" w:rsidP="004D5149">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定</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人（执笔人）：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梁红</w:t>
      </w:r>
    </w:p>
    <w:p w:rsidR="007A50F1" w:rsidRPr="00C13B4B" w:rsidRDefault="007A50F1" w:rsidP="004D5149">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审</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核</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杜江萍</w:t>
      </w:r>
    </w:p>
    <w:p w:rsidR="007A50F1" w:rsidRPr="00C13B4B" w:rsidRDefault="007A50F1" w:rsidP="004D5149">
      <w:pPr>
        <w:spacing w:line="420" w:lineRule="exact"/>
        <w:ind w:firstLineChars="200" w:firstLine="31680"/>
        <w:rPr>
          <w:rFonts w:ascii="黑体" w:eastAsia="黑体" w:cs="Times New Roman"/>
          <w:color w:val="000000"/>
          <w:sz w:val="28"/>
          <w:szCs w:val="28"/>
        </w:rPr>
      </w:pPr>
      <w:r w:rsidRPr="00C13B4B">
        <w:rPr>
          <w:rFonts w:ascii="黑体" w:eastAsia="黑体" w:hAnsi="宋体" w:cs="黑体" w:hint="eastAsia"/>
          <w:color w:val="000000"/>
          <w:sz w:val="28"/>
          <w:szCs w:val="28"/>
        </w:rPr>
        <w:t>制定（或修订）时间：</w:t>
      </w:r>
      <w:r>
        <w:rPr>
          <w:rFonts w:ascii="黑体" w:eastAsia="黑体" w:hAnsi="宋体" w:cs="黑体"/>
          <w:color w:val="000000"/>
          <w:sz w:val="28"/>
          <w:szCs w:val="28"/>
        </w:rPr>
        <w:t>2017</w:t>
      </w:r>
      <w:r w:rsidRPr="00C13B4B">
        <w:rPr>
          <w:rFonts w:ascii="黑体" w:eastAsia="黑体" w:hAnsi="宋体" w:cs="黑体" w:hint="eastAsia"/>
          <w:color w:val="000000"/>
          <w:sz w:val="28"/>
          <w:szCs w:val="28"/>
        </w:rPr>
        <w:t>年</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月</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日</w:t>
      </w:r>
    </w:p>
    <w:p w:rsidR="007A50F1" w:rsidRPr="00C13B4B" w:rsidRDefault="007A50F1" w:rsidP="004D5149">
      <w:pPr>
        <w:jc w:val="center"/>
        <w:rPr>
          <w:rFonts w:cs="Times New Roman"/>
          <w:b/>
          <w:bCs/>
          <w:color w:val="000000"/>
          <w:sz w:val="28"/>
          <w:szCs w:val="28"/>
        </w:rPr>
      </w:pPr>
    </w:p>
    <w:p w:rsidR="007A50F1" w:rsidRPr="00C13B4B" w:rsidRDefault="007A50F1" w:rsidP="004D5149">
      <w:pPr>
        <w:jc w:val="center"/>
        <w:rPr>
          <w:rFonts w:cs="Times New Roman"/>
          <w:b/>
          <w:bCs/>
          <w:color w:val="000000"/>
          <w:sz w:val="28"/>
          <w:szCs w:val="28"/>
        </w:rPr>
      </w:pPr>
    </w:p>
    <w:p w:rsidR="007A50F1" w:rsidRPr="00C13B4B" w:rsidRDefault="007A50F1" w:rsidP="004D5149">
      <w:pPr>
        <w:jc w:val="center"/>
        <w:rPr>
          <w:rFonts w:cs="Times New Roman"/>
          <w:b/>
          <w:bCs/>
          <w:color w:val="000000"/>
          <w:sz w:val="28"/>
          <w:szCs w:val="28"/>
        </w:rPr>
      </w:pPr>
    </w:p>
    <w:p w:rsidR="007A50F1" w:rsidRPr="00C13B4B" w:rsidRDefault="007A50F1" w:rsidP="004D5149">
      <w:pPr>
        <w:jc w:val="center"/>
        <w:rPr>
          <w:rFonts w:cs="Times New Roman"/>
          <w:b/>
          <w:bCs/>
          <w:color w:val="000000"/>
          <w:sz w:val="28"/>
          <w:szCs w:val="28"/>
        </w:rPr>
      </w:pPr>
    </w:p>
    <w:p w:rsidR="007A50F1" w:rsidRPr="00C13B4B" w:rsidRDefault="007A50F1" w:rsidP="004D5149">
      <w:pPr>
        <w:rPr>
          <w:rFonts w:cs="Times New Roman"/>
          <w:b/>
          <w:bCs/>
          <w:color w:val="000000"/>
          <w:sz w:val="28"/>
          <w:szCs w:val="28"/>
        </w:rPr>
      </w:pPr>
    </w:p>
    <w:p w:rsidR="007A50F1" w:rsidRPr="00C13B4B" w:rsidRDefault="007A50F1" w:rsidP="004D5149">
      <w:pPr>
        <w:jc w:val="center"/>
        <w:rPr>
          <w:rFonts w:ascii="华文新魏" w:eastAsia="华文新魏" w:cs="Times New Roman"/>
          <w:color w:val="000000"/>
          <w:sz w:val="52"/>
          <w:szCs w:val="52"/>
        </w:rPr>
      </w:pPr>
      <w:r w:rsidRPr="00C13B4B">
        <w:rPr>
          <w:rFonts w:ascii="华文新魏" w:eastAsia="华文新魏" w:cs="华文新魏" w:hint="eastAsia"/>
          <w:b/>
          <w:bCs/>
          <w:color w:val="000000"/>
          <w:sz w:val="52"/>
          <w:szCs w:val="52"/>
        </w:rPr>
        <w:t>江西财经大学</w:t>
      </w:r>
    </w:p>
    <w:p w:rsidR="007A50F1" w:rsidRPr="00C13B4B" w:rsidRDefault="007A50F1" w:rsidP="004D5149">
      <w:pPr>
        <w:tabs>
          <w:tab w:val="center" w:pos="8085"/>
        </w:tabs>
        <w:adjustRightInd w:val="0"/>
        <w:snapToGrid w:val="0"/>
        <w:jc w:val="center"/>
        <w:rPr>
          <w:rFonts w:eastAsia="仿宋_GB2312" w:cs="Times New Roman"/>
          <w:color w:val="000000"/>
        </w:rPr>
      </w:pPr>
      <w:r w:rsidRPr="00853D3D">
        <w:rPr>
          <w:rFonts w:eastAsia="仿宋_GB2312"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名" style="width:121.5pt;height:26.25pt;visibility:visible">
            <v:imagedata r:id="rId7" o:title=""/>
          </v:shape>
        </w:pict>
      </w:r>
    </w:p>
    <w:p w:rsidR="007A50F1" w:rsidRPr="00C13B4B" w:rsidRDefault="007A50F1" w:rsidP="004D5149">
      <w:pPr>
        <w:tabs>
          <w:tab w:val="center" w:pos="8085"/>
        </w:tabs>
        <w:adjustRightInd w:val="0"/>
        <w:snapToGrid w:val="0"/>
        <w:spacing w:line="440" w:lineRule="exact"/>
        <w:jc w:val="center"/>
        <w:rPr>
          <w:rFonts w:eastAsia="仿宋_GB2312" w:cs="Times New Roman"/>
          <w:b/>
          <w:bCs/>
          <w:color w:val="000000"/>
          <w:sz w:val="28"/>
          <w:szCs w:val="28"/>
        </w:rPr>
      </w:pPr>
      <w:r w:rsidRPr="00C13B4B">
        <w:rPr>
          <w:rFonts w:eastAsia="仿宋_GB2312" w:cs="仿宋_GB2312" w:hint="eastAsia"/>
          <w:b/>
          <w:bCs/>
          <w:color w:val="000000"/>
          <w:sz w:val="28"/>
          <w:szCs w:val="28"/>
        </w:rPr>
        <w:t>《</w:t>
      </w:r>
      <w:r w:rsidRPr="004D5149">
        <w:rPr>
          <w:rFonts w:eastAsia="仿宋_GB2312" w:cs="仿宋_GB2312" w:hint="eastAsia"/>
          <w:b/>
          <w:bCs/>
          <w:color w:val="000000"/>
          <w:sz w:val="28"/>
          <w:szCs w:val="28"/>
        </w:rPr>
        <w:t>商业伦理</w:t>
      </w:r>
      <w:r w:rsidRPr="00C13B4B">
        <w:rPr>
          <w:rFonts w:eastAsia="仿宋_GB2312" w:cs="仿宋_GB2312" w:hint="eastAsia"/>
          <w:b/>
          <w:bCs/>
          <w:color w:val="000000"/>
          <w:sz w:val="28"/>
          <w:szCs w:val="28"/>
        </w:rPr>
        <w:t>》课程教学大纲</w:t>
      </w:r>
    </w:p>
    <w:p w:rsidR="007A50F1" w:rsidRPr="004D5149" w:rsidRDefault="007A50F1">
      <w:pPr>
        <w:spacing w:line="240" w:lineRule="exact"/>
        <w:rPr>
          <w:rFonts w:eastAsia="仿宋_GB2312" w:cs="Times New Roman"/>
          <w:b/>
          <w:bCs/>
          <w:color w:val="1F497D"/>
          <w:kern w:val="0"/>
        </w:rPr>
      </w:pPr>
    </w:p>
    <w:p w:rsidR="007A50F1" w:rsidRDefault="007A50F1">
      <w:pPr>
        <w:jc w:val="left"/>
        <w:rPr>
          <w:b/>
          <w:bCs/>
          <w:sz w:val="28"/>
          <w:szCs w:val="28"/>
        </w:rPr>
      </w:pPr>
      <w:r>
        <w:rPr>
          <w:b/>
          <w:bCs/>
          <w:sz w:val="28"/>
          <w:szCs w:val="28"/>
        </w:rPr>
        <w:t>1</w:t>
      </w:r>
      <w:r>
        <w:rPr>
          <w:rFonts w:cs="宋体" w:hint="eastAsia"/>
          <w:b/>
          <w:bCs/>
          <w:sz w:val="28"/>
          <w:szCs w:val="28"/>
        </w:rPr>
        <w:t>、</w:t>
      </w:r>
      <w:r>
        <w:rPr>
          <w:b/>
          <w:bCs/>
          <w:sz w:val="28"/>
          <w:szCs w:val="28"/>
        </w:rPr>
        <w:t>GENERAL INFORMATION</w:t>
      </w:r>
    </w:p>
    <w:tbl>
      <w:tblPr>
        <w:tblW w:w="9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11"/>
        <w:gridCol w:w="2522"/>
        <w:gridCol w:w="2083"/>
        <w:gridCol w:w="2209"/>
      </w:tblGrid>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课程名称</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Course Name</w:t>
            </w:r>
          </w:p>
        </w:tc>
        <w:tc>
          <w:tcPr>
            <w:tcW w:w="6814" w:type="dxa"/>
            <w:gridSpan w:val="3"/>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hAnsi="Times New Roman" w:cs="Times New Roman"/>
              </w:rPr>
              <w:t>Business Ethics</w:t>
            </w:r>
          </w:p>
        </w:tc>
      </w:tr>
      <w:tr w:rsidR="007A50F1" w:rsidRPr="00AA0C3B">
        <w:trPr>
          <w:trHeight w:val="626"/>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授课语言</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Teaching Language</w:t>
            </w:r>
          </w:p>
        </w:tc>
        <w:tc>
          <w:tcPr>
            <w:tcW w:w="2522"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English</w:t>
            </w:r>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先修课程</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sz w:val="24"/>
                <w:szCs w:val="24"/>
              </w:rPr>
              <w:t>Prerequisites</w:t>
            </w:r>
          </w:p>
        </w:tc>
        <w:tc>
          <w:tcPr>
            <w:tcW w:w="2209"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 xml:space="preserve">Non </w:t>
            </w:r>
          </w:p>
        </w:tc>
      </w:tr>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适用专业</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Designed for</w:t>
            </w:r>
          </w:p>
        </w:tc>
        <w:tc>
          <w:tcPr>
            <w:tcW w:w="2522"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International Business</w:t>
            </w:r>
            <w:bookmarkStart w:id="0" w:name="_GoBack"/>
            <w:bookmarkEnd w:id="0"/>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课程性质</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Compulsory/</w:t>
            </w:r>
            <w:r w:rsidRPr="00AA0C3B">
              <w:rPr>
                <w:rFonts w:ascii="Times New Roman" w:hAnsi="Times New Roman" w:cs="Times New Roman"/>
              </w:rPr>
              <w:t>Selective</w:t>
            </w:r>
          </w:p>
        </w:tc>
        <w:tc>
          <w:tcPr>
            <w:tcW w:w="2209"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rPr>
              <w:t>elective</w:t>
            </w:r>
          </w:p>
        </w:tc>
      </w:tr>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学分</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Credits</w:t>
            </w:r>
          </w:p>
        </w:tc>
        <w:tc>
          <w:tcPr>
            <w:tcW w:w="2522"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2</w:t>
            </w:r>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总学时数</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Contact Hours</w:t>
            </w:r>
          </w:p>
        </w:tc>
        <w:tc>
          <w:tcPr>
            <w:tcW w:w="2209"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32</w:t>
            </w:r>
          </w:p>
        </w:tc>
      </w:tr>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开课学院</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Offered in</w:t>
            </w:r>
          </w:p>
        </w:tc>
        <w:tc>
          <w:tcPr>
            <w:tcW w:w="2522" w:type="dxa"/>
            <w:vAlign w:val="center"/>
          </w:tcPr>
          <w:p w:rsidR="007A50F1" w:rsidRPr="00AA0C3B" w:rsidRDefault="007A50F1">
            <w:pPr>
              <w:spacing w:line="260" w:lineRule="exact"/>
              <w:jc w:val="center"/>
              <w:rPr>
                <w:rFonts w:ascii="Times New Roman" w:hAnsi="Times New Roman" w:cs="Times New Roman"/>
                <w:sz w:val="28"/>
                <w:szCs w:val="28"/>
              </w:rPr>
            </w:pPr>
            <w:r w:rsidRPr="00AA0C3B">
              <w:rPr>
                <w:rFonts w:ascii="Times New Roman" w:hAnsi="Times New Roman" w:cs="Times New Roman"/>
              </w:rPr>
              <w:t>The School of International Trade and Economics</w:t>
            </w:r>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任课教师</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Lecturer</w:t>
            </w:r>
          </w:p>
        </w:tc>
        <w:tc>
          <w:tcPr>
            <w:tcW w:w="2209"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rPr>
              <w:t>LiangHong</w:t>
            </w:r>
          </w:p>
        </w:tc>
      </w:tr>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编写人</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Editor</w:t>
            </w:r>
          </w:p>
        </w:tc>
        <w:tc>
          <w:tcPr>
            <w:tcW w:w="2522"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rPr>
              <w:t>LiangHong</w:t>
            </w:r>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大纲主审人</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Proofreader</w:t>
            </w:r>
          </w:p>
        </w:tc>
        <w:tc>
          <w:tcPr>
            <w:tcW w:w="2209"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Dujiangping</w:t>
            </w:r>
          </w:p>
        </w:tc>
      </w:tr>
      <w:tr w:rsidR="007A50F1" w:rsidRPr="00AA0C3B">
        <w:trPr>
          <w:trHeight w:val="510"/>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课程负责人</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Head of Course</w:t>
            </w:r>
          </w:p>
        </w:tc>
        <w:tc>
          <w:tcPr>
            <w:tcW w:w="2522"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LiangHong</w:t>
            </w:r>
          </w:p>
        </w:tc>
        <w:tc>
          <w:tcPr>
            <w:tcW w:w="2083"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翻译</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Translator</w:t>
            </w:r>
          </w:p>
        </w:tc>
        <w:tc>
          <w:tcPr>
            <w:tcW w:w="2209" w:type="dxa"/>
            <w:vAlign w:val="center"/>
          </w:tcPr>
          <w:p w:rsidR="007A50F1" w:rsidRDefault="007A50F1">
            <w:pPr>
              <w:adjustRightInd w:val="0"/>
              <w:snapToGrid w:val="0"/>
              <w:spacing w:line="260" w:lineRule="exact"/>
              <w:rPr>
                <w:rFonts w:ascii="Times New Roman" w:eastAsia="仿宋_GB2312" w:hAnsi="Times New Roman" w:cs="Times New Roman"/>
                <w:kern w:val="0"/>
              </w:rPr>
            </w:pPr>
            <w:r>
              <w:rPr>
                <w:rFonts w:ascii="Times New Roman" w:eastAsia="仿宋_GB2312" w:hAnsi="Times New Roman" w:cs="Times New Roman"/>
                <w:kern w:val="0"/>
              </w:rPr>
              <w:t>LiangHong</w:t>
            </w:r>
          </w:p>
        </w:tc>
      </w:tr>
      <w:tr w:rsidR="007A50F1" w:rsidRPr="00AA0C3B">
        <w:trPr>
          <w:trHeight w:val="802"/>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sidRPr="00AA0C3B">
              <w:rPr>
                <w:rFonts w:ascii="Times New Roman" w:eastAsia="仿宋_GB2312" w:cs="仿宋_GB2312" w:hint="eastAsia"/>
                <w:kern w:val="0"/>
              </w:rPr>
              <w:t>使用教材</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Text Books</w:t>
            </w:r>
          </w:p>
        </w:tc>
        <w:tc>
          <w:tcPr>
            <w:tcW w:w="6814" w:type="dxa"/>
            <w:gridSpan w:val="3"/>
            <w:vAlign w:val="center"/>
          </w:tcPr>
          <w:p w:rsidR="007A50F1" w:rsidRDefault="007A50F1" w:rsidP="007A50F1">
            <w:pPr>
              <w:pStyle w:val="1"/>
              <w:adjustRightInd w:val="0"/>
              <w:snapToGrid w:val="0"/>
              <w:spacing w:line="260" w:lineRule="exact"/>
              <w:ind w:leftChars="-2" w:left="31680" w:firstLineChars="1" w:firstLine="31680"/>
              <w:jc w:val="left"/>
              <w:rPr>
                <w:rFonts w:ascii="Garamond" w:eastAsia="Times New Roman" w:hAnsi="Garamond" w:cs="Times New Roman"/>
                <w:sz w:val="24"/>
                <w:szCs w:val="24"/>
              </w:rPr>
            </w:pPr>
            <w:r>
              <w:rPr>
                <w:rFonts w:ascii="Garamond" w:eastAsia="Times New Roman" w:hAnsi="Garamond" w:cs="Times New Roman"/>
                <w:sz w:val="24"/>
                <w:szCs w:val="24"/>
              </w:rPr>
              <w:t>Business Ethics: Concepts and Cases, 7</w:t>
            </w:r>
            <w:r>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Edition, </w:t>
            </w:r>
          </w:p>
          <w:p w:rsidR="007A50F1" w:rsidRPr="004D5149" w:rsidRDefault="007A50F1" w:rsidP="004D5149">
            <w:pPr>
              <w:ind w:left="216" w:hanging="216"/>
              <w:jc w:val="left"/>
              <w:rPr>
                <w:rFonts w:ascii="Garamond" w:hAnsi="Garamond" w:cs="Garamond"/>
                <w:sz w:val="24"/>
                <w:szCs w:val="24"/>
              </w:rPr>
            </w:pPr>
            <w:r>
              <w:rPr>
                <w:rFonts w:ascii="Garamond" w:eastAsia="Times New Roman" w:hAnsi="Garamond" w:cs="Times New Roman"/>
                <w:sz w:val="24"/>
                <w:szCs w:val="24"/>
              </w:rPr>
              <w:t>Manuel G. Velasquez (</w:t>
            </w:r>
            <w:r>
              <w:rPr>
                <w:rFonts w:ascii="Garamond" w:hAnsi="Garamond" w:cs="宋体" w:hint="eastAsia"/>
                <w:sz w:val="18"/>
                <w:szCs w:val="18"/>
              </w:rPr>
              <w:t>中国人民大学出版社</w:t>
            </w:r>
            <w:r>
              <w:rPr>
                <w:rFonts w:ascii="Garamond" w:eastAsia="Times New Roman" w:hAnsi="Garamond" w:cs="Times New Roman"/>
                <w:sz w:val="24"/>
                <w:szCs w:val="24"/>
              </w:rPr>
              <w:t xml:space="preserve">2014) </w:t>
            </w:r>
          </w:p>
        </w:tc>
      </w:tr>
      <w:tr w:rsidR="007A50F1" w:rsidRPr="00AA0C3B">
        <w:trPr>
          <w:trHeight w:val="737"/>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教学参考资料</w:t>
            </w:r>
          </w:p>
          <w:p w:rsidR="007A50F1" w:rsidRDefault="007A50F1">
            <w:pPr>
              <w:adjustRightInd w:val="0"/>
              <w:snapToGrid w:val="0"/>
              <w:spacing w:line="260" w:lineRule="exact"/>
              <w:jc w:val="center"/>
              <w:rPr>
                <w:rFonts w:ascii="Times New Roman" w:eastAsia="仿宋_GB2312" w:hAnsi="Times New Roman" w:cs="Times New Roman"/>
                <w:b/>
                <w:bCs/>
                <w:color w:val="1F497D"/>
                <w:kern w:val="0"/>
              </w:rPr>
            </w:pPr>
            <w:r>
              <w:rPr>
                <w:rFonts w:ascii="Times New Roman" w:hAnsi="Times New Roman" w:cs="Times New Roman"/>
              </w:rPr>
              <w:t>References</w:t>
            </w:r>
          </w:p>
        </w:tc>
        <w:tc>
          <w:tcPr>
            <w:tcW w:w="6814" w:type="dxa"/>
            <w:gridSpan w:val="3"/>
            <w:vAlign w:val="center"/>
          </w:tcPr>
          <w:p w:rsidR="007A50F1" w:rsidRDefault="007A50F1" w:rsidP="007A50F1">
            <w:pPr>
              <w:pStyle w:val="1"/>
              <w:adjustRightInd w:val="0"/>
              <w:snapToGrid w:val="0"/>
              <w:spacing w:line="260" w:lineRule="exact"/>
              <w:ind w:leftChars="-2" w:left="31680" w:firstLineChars="1" w:firstLine="3168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References:</w:t>
            </w:r>
          </w:p>
          <w:p w:rsidR="007A50F1" w:rsidRDefault="007A50F1">
            <w:pPr>
              <w:ind w:left="216" w:hanging="21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Bakan, J. (2004) </w:t>
            </w:r>
            <w:r>
              <w:rPr>
                <w:rFonts w:ascii="Times New Roman" w:eastAsia="Times New Roman" w:hAnsi="Times New Roman" w:cs="Times New Roman"/>
                <w:i/>
                <w:iCs/>
                <w:sz w:val="24"/>
                <w:szCs w:val="24"/>
              </w:rPr>
              <w:t>The Corporation</w:t>
            </w:r>
            <w:r>
              <w:rPr>
                <w:rFonts w:ascii="Times New Roman" w:eastAsia="Times New Roman" w:hAnsi="Times New Roman" w:cs="Times New Roman"/>
                <w:sz w:val="24"/>
                <w:szCs w:val="24"/>
              </w:rPr>
              <w:t xml:space="preserve"> London, Constable. [A very readable critical examination of the Corporation and Corporate Social Responsibility]</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C.; Parker, M. and Ten Bos, R. (2005) </w:t>
            </w:r>
            <w:r>
              <w:rPr>
                <w:rFonts w:ascii="Times New Roman" w:eastAsia="Times New Roman" w:hAnsi="Times New Roman" w:cs="Times New Roman"/>
                <w:i/>
                <w:iCs/>
                <w:sz w:val="24"/>
                <w:szCs w:val="24"/>
              </w:rPr>
              <w:t>For Business Ethics</w:t>
            </w:r>
            <w:r>
              <w:rPr>
                <w:rFonts w:ascii="Times New Roman" w:eastAsia="Times New Roman" w:hAnsi="Times New Roman" w:cs="Times New Roman"/>
                <w:sz w:val="24"/>
                <w:szCs w:val="24"/>
              </w:rPr>
              <w:t xml:space="preserve"> London: Routledge [a fully engaged critique of the treatment of business ethics in conventional textbooks]. </w:t>
            </w:r>
          </w:p>
          <w:p w:rsidR="007A50F1" w:rsidRDefault="007A50F1">
            <w:pPr>
              <w:ind w:left="216" w:hanging="21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Beauchamp, T.L. and Bowie, N.E. (2004) </w:t>
            </w:r>
            <w:r>
              <w:rPr>
                <w:rFonts w:ascii="Times New Roman" w:eastAsia="Times New Roman" w:hAnsi="Times New Roman" w:cs="Times New Roman"/>
                <w:i/>
                <w:iCs/>
                <w:spacing w:val="-2"/>
                <w:sz w:val="24"/>
                <w:szCs w:val="24"/>
              </w:rPr>
              <w:t>Ethical Theory and Business (International edition), 7/e</w:t>
            </w:r>
            <w:r>
              <w:rPr>
                <w:rFonts w:ascii="Times New Roman" w:eastAsia="Times New Roman" w:hAnsi="Times New Roman" w:cs="Times New Roman"/>
                <w:spacing w:val="-2"/>
                <w:sz w:val="24"/>
                <w:szCs w:val="24"/>
              </w:rPr>
              <w:t>,  Prentice-Hall, New Jersey. [A classic Business Ethics text that contains many readings on a range of business ethics issues]</w:t>
            </w:r>
          </w:p>
          <w:p w:rsidR="007A50F1" w:rsidRDefault="007A50F1">
            <w:pPr>
              <w:ind w:left="216" w:hanging="21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Ferrell, O.C., Fraedrich, John, and Ferrell, Linda (2008) </w:t>
            </w:r>
            <w:r>
              <w:rPr>
                <w:rFonts w:ascii="Times New Roman" w:eastAsia="Times New Roman" w:hAnsi="Times New Roman" w:cs="Times New Roman"/>
                <w:i/>
                <w:iCs/>
                <w:sz w:val="24"/>
                <w:szCs w:val="24"/>
              </w:rPr>
              <w:t>Business Ethics, Ethical Decision Making &amp; Cases, Seventh Edition</w:t>
            </w:r>
            <w:r>
              <w:rPr>
                <w:rFonts w:ascii="Times New Roman" w:eastAsia="Times New Roman" w:hAnsi="Times New Roman" w:cs="Times New Roman"/>
                <w:sz w:val="24"/>
                <w:szCs w:val="24"/>
              </w:rPr>
              <w:t>. Boston, MA: Prentice Hall [Real-life business ethics cases covered]</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Frederick, R. (Eds.)(2002) </w:t>
            </w:r>
            <w:r>
              <w:rPr>
                <w:rFonts w:ascii="Times New Roman" w:eastAsia="Times New Roman" w:hAnsi="Times New Roman" w:cs="Times New Roman"/>
                <w:i/>
                <w:iCs/>
                <w:sz w:val="24"/>
                <w:szCs w:val="24"/>
              </w:rPr>
              <w:t>A Companion to Business Ethics,</w:t>
            </w:r>
            <w:r>
              <w:rPr>
                <w:rFonts w:ascii="Times New Roman" w:eastAsia="Times New Roman" w:hAnsi="Times New Roman" w:cs="Times New Roman"/>
                <w:sz w:val="24"/>
                <w:szCs w:val="24"/>
              </w:rPr>
              <w:t xml:space="preserve"> Blackwell: Oxford. [A very good edited book on Business Ethics, containing chapters on all topics by well-regarded academics in the field]</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Parker, M. (Ed.) (1998) </w:t>
            </w:r>
            <w:r>
              <w:rPr>
                <w:rFonts w:ascii="Times New Roman" w:eastAsia="Times New Roman" w:hAnsi="Times New Roman" w:cs="Times New Roman"/>
                <w:i/>
                <w:iCs/>
                <w:sz w:val="24"/>
                <w:szCs w:val="24"/>
              </w:rPr>
              <w:t>Ethics and Organisations</w:t>
            </w:r>
            <w:r>
              <w:rPr>
                <w:rFonts w:ascii="Times New Roman" w:eastAsia="Times New Roman" w:hAnsi="Times New Roman" w:cs="Times New Roman"/>
                <w:sz w:val="24"/>
                <w:szCs w:val="24"/>
              </w:rPr>
              <w:t xml:space="preserve"> London, Sage. [An edited book, containing writings on the theory and practice of Business Ethics, written from a critical and contemporary perspective]</w:t>
            </w:r>
          </w:p>
          <w:p w:rsidR="007A50F1" w:rsidRDefault="007A50F1">
            <w:pPr>
              <w:tabs>
                <w:tab w:val="left" w:pos="2552"/>
              </w:tabs>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Soloman, R. and Martin, C. (2004) </w:t>
            </w:r>
            <w:r>
              <w:rPr>
                <w:rFonts w:ascii="Times New Roman" w:eastAsia="Times New Roman" w:hAnsi="Times New Roman" w:cs="Times New Roman"/>
                <w:i/>
                <w:iCs/>
                <w:sz w:val="24"/>
                <w:szCs w:val="24"/>
              </w:rPr>
              <w:t>Above the Bottom Line</w:t>
            </w:r>
            <w:r>
              <w:rPr>
                <w:rFonts w:ascii="Times New Roman" w:eastAsia="Times New Roman" w:hAnsi="Times New Roman" w:cs="Times New Roman"/>
                <w:sz w:val="24"/>
                <w:szCs w:val="24"/>
              </w:rPr>
              <w:t>, third edition, London: Wadsworth Publishing. [A good introductory text on Business Ethics written by one of the key figures in the field]</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Trevino, L. and Nelson, K. (2007) </w:t>
            </w:r>
            <w:r>
              <w:rPr>
                <w:rFonts w:ascii="Times New Roman" w:eastAsia="Times New Roman" w:hAnsi="Times New Roman" w:cs="Times New Roman"/>
                <w:i/>
                <w:iCs/>
                <w:sz w:val="24"/>
                <w:szCs w:val="24"/>
              </w:rPr>
              <w:t>Managing Business Ethics,</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New York: John Wiley, Chapters 3 &amp; 4. [A practical, management focused book]  </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Critchley, Simon (2007) </w:t>
            </w:r>
            <w:r>
              <w:rPr>
                <w:rFonts w:ascii="Times New Roman" w:eastAsia="Times New Roman" w:hAnsi="Times New Roman" w:cs="Times New Roman"/>
                <w:i/>
                <w:iCs/>
                <w:sz w:val="24"/>
                <w:szCs w:val="24"/>
              </w:rPr>
              <w:t>Infinitely Demanding: Ethics of Commitment, Politics of Resistance</w:t>
            </w:r>
            <w:r>
              <w:rPr>
                <w:rFonts w:ascii="Times New Roman" w:eastAsia="Times New Roman" w:hAnsi="Times New Roman" w:cs="Times New Roman"/>
                <w:sz w:val="24"/>
                <w:szCs w:val="24"/>
              </w:rPr>
              <w:t>. London: Verso. [An excellent exploration on the potentials and pitfalls of ethics for today’s world]</w:t>
            </w:r>
          </w:p>
          <w:p w:rsidR="007A50F1" w:rsidRDefault="007A50F1">
            <w:pPr>
              <w:ind w:left="216" w:hanging="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Bauman, Z. (1993) </w:t>
            </w:r>
            <w:r>
              <w:rPr>
                <w:rFonts w:ascii="Times New Roman" w:eastAsia="Times New Roman" w:hAnsi="Times New Roman" w:cs="Times New Roman"/>
                <w:i/>
                <w:iCs/>
                <w:sz w:val="24"/>
                <w:szCs w:val="24"/>
              </w:rPr>
              <w:t>Postmodern Ethics</w:t>
            </w:r>
            <w:r>
              <w:rPr>
                <w:rFonts w:ascii="Times New Roman" w:eastAsia="Times New Roman" w:hAnsi="Times New Roman" w:cs="Times New Roman"/>
                <w:sz w:val="24"/>
                <w:szCs w:val="24"/>
              </w:rPr>
              <w:t xml:space="preserve"> Oxford: Blackwell.</w:t>
            </w:r>
          </w:p>
          <w:p w:rsidR="007A50F1" w:rsidRDefault="007A50F1">
            <w:pPr>
              <w:ind w:left="216" w:hanging="216"/>
              <w:jc w:val="left"/>
              <w:rPr>
                <w:rFonts w:ascii="Times New Roman" w:eastAsia="仿宋_GB2312" w:hAnsi="Times New Roman" w:cs="Times New Roman"/>
                <w:b/>
                <w:bCs/>
                <w:color w:val="1F497D"/>
                <w:kern w:val="0"/>
              </w:rPr>
            </w:pPr>
            <w:r>
              <w:rPr>
                <w:rFonts w:ascii="Times New Roman" w:eastAsia="Times New Roman" w:hAnsi="Times New Roman" w:cs="Times New Roman"/>
                <w:sz w:val="24"/>
                <w:szCs w:val="24"/>
              </w:rPr>
              <w:t xml:space="preserve">Parker, M., Fournier, V. and Reedy, P. (2007) </w:t>
            </w:r>
            <w:r>
              <w:rPr>
                <w:rFonts w:ascii="Times New Roman" w:eastAsia="Times New Roman" w:hAnsi="Times New Roman" w:cs="Times New Roman"/>
                <w:i/>
                <w:iCs/>
                <w:sz w:val="24"/>
                <w:szCs w:val="24"/>
              </w:rPr>
              <w:t>The Dictionary of Alternatives: Utopia and Organization</w:t>
            </w:r>
            <w:r>
              <w:rPr>
                <w:rFonts w:ascii="Times New Roman" w:eastAsia="Times New Roman" w:hAnsi="Times New Roman" w:cs="Times New Roman"/>
                <w:sz w:val="24"/>
                <w:szCs w:val="24"/>
              </w:rPr>
              <w:t>. London: Zed Books.</w:t>
            </w:r>
          </w:p>
        </w:tc>
      </w:tr>
      <w:tr w:rsidR="007A50F1" w:rsidRPr="00AA0C3B">
        <w:trPr>
          <w:trHeight w:val="836"/>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课程教学目的</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Objectives</w:t>
            </w:r>
          </w:p>
        </w:tc>
        <w:tc>
          <w:tcPr>
            <w:tcW w:w="6814" w:type="dxa"/>
            <w:gridSpan w:val="3"/>
            <w:vAlign w:val="center"/>
          </w:tcPr>
          <w:p w:rsidR="007A50F1" w:rsidRPr="00AA0C3B" w:rsidRDefault="007A50F1">
            <w:pPr>
              <w:numPr>
                <w:ilvl w:val="0"/>
                <w:numId w:val="1"/>
              </w:numPr>
              <w:spacing w:line="260" w:lineRule="exact"/>
              <w:rPr>
                <w:rFonts w:ascii="Times New Roman" w:hAnsi="Times New Roman" w:cs="Times New Roman"/>
                <w:sz w:val="24"/>
                <w:szCs w:val="24"/>
              </w:rPr>
            </w:pPr>
            <w:r w:rsidRPr="00AA0C3B">
              <w:rPr>
                <w:rFonts w:ascii="Times New Roman" w:hAnsi="Times New Roman" w:cs="Times New Roman"/>
                <w:sz w:val="24"/>
                <w:szCs w:val="24"/>
              </w:rPr>
              <w:t xml:space="preserve">Provide an understanding of business and management as a complex and contested ethical terrain. </w:t>
            </w:r>
          </w:p>
          <w:p w:rsidR="007A50F1" w:rsidRPr="00AA0C3B" w:rsidRDefault="007A50F1">
            <w:pPr>
              <w:spacing w:line="260" w:lineRule="exact"/>
              <w:rPr>
                <w:rFonts w:ascii="Times New Roman" w:hAnsi="Times New Roman" w:cs="Times New Roman"/>
                <w:sz w:val="24"/>
                <w:szCs w:val="24"/>
              </w:rPr>
            </w:pPr>
          </w:p>
          <w:p w:rsidR="007A50F1" w:rsidRPr="00AA0C3B" w:rsidRDefault="007A50F1">
            <w:pPr>
              <w:numPr>
                <w:ilvl w:val="0"/>
                <w:numId w:val="1"/>
              </w:numPr>
              <w:spacing w:line="260" w:lineRule="exact"/>
              <w:rPr>
                <w:rFonts w:ascii="Times New Roman" w:hAnsi="Times New Roman" w:cs="Times New Roman"/>
                <w:sz w:val="24"/>
                <w:szCs w:val="24"/>
              </w:rPr>
            </w:pPr>
            <w:r w:rsidRPr="00AA0C3B">
              <w:rPr>
                <w:rFonts w:ascii="Times New Roman" w:hAnsi="Times New Roman" w:cs="Times New Roman"/>
                <w:sz w:val="24"/>
                <w:szCs w:val="24"/>
              </w:rPr>
              <w:t>Provide an appreciation of the emergent discipline of Business Ethics and enable students to identify, explore and critique its contributions.</w:t>
            </w:r>
          </w:p>
          <w:p w:rsidR="007A50F1" w:rsidRPr="00AA0C3B" w:rsidRDefault="007A50F1">
            <w:pPr>
              <w:spacing w:line="260" w:lineRule="exact"/>
              <w:rPr>
                <w:rFonts w:ascii="Times New Roman" w:hAnsi="Times New Roman" w:cs="Times New Roman"/>
                <w:sz w:val="24"/>
                <w:szCs w:val="24"/>
              </w:rPr>
            </w:pPr>
          </w:p>
          <w:p w:rsidR="007A50F1" w:rsidRPr="00AA0C3B" w:rsidRDefault="007A50F1">
            <w:pPr>
              <w:numPr>
                <w:ilvl w:val="0"/>
                <w:numId w:val="1"/>
              </w:numPr>
              <w:spacing w:line="260" w:lineRule="exact"/>
              <w:rPr>
                <w:rFonts w:ascii="Times New Roman" w:hAnsi="Times New Roman" w:cs="Times New Roman"/>
                <w:sz w:val="24"/>
                <w:szCs w:val="24"/>
              </w:rPr>
            </w:pPr>
            <w:r w:rsidRPr="00AA0C3B">
              <w:rPr>
                <w:rFonts w:ascii="Times New Roman" w:hAnsi="Times New Roman" w:cs="Times New Roman"/>
                <w:sz w:val="24"/>
                <w:szCs w:val="24"/>
              </w:rPr>
              <w:t xml:space="preserve">Develop students’ appreciation of the basis of ethical reflexivity and agency and awareness of potential inhibitors to their expression in an organised context. </w:t>
            </w:r>
          </w:p>
          <w:p w:rsidR="007A50F1" w:rsidRPr="00AA0C3B" w:rsidRDefault="007A50F1">
            <w:pPr>
              <w:spacing w:line="260" w:lineRule="exact"/>
              <w:rPr>
                <w:rFonts w:ascii="Times New Roman" w:hAnsi="Times New Roman" w:cs="Times New Roman"/>
                <w:sz w:val="24"/>
                <w:szCs w:val="24"/>
              </w:rPr>
            </w:pPr>
          </w:p>
          <w:p w:rsidR="007A50F1" w:rsidRPr="00AA0C3B" w:rsidRDefault="007A50F1">
            <w:pPr>
              <w:numPr>
                <w:ilvl w:val="0"/>
                <w:numId w:val="1"/>
              </w:numPr>
              <w:spacing w:line="260" w:lineRule="exact"/>
              <w:rPr>
                <w:rFonts w:ascii="Times New Roman" w:hAnsi="Times New Roman" w:cs="Times New Roman"/>
                <w:sz w:val="24"/>
                <w:szCs w:val="24"/>
              </w:rPr>
            </w:pPr>
            <w:r w:rsidRPr="00AA0C3B">
              <w:rPr>
                <w:rFonts w:ascii="Times New Roman" w:hAnsi="Times New Roman" w:cs="Times New Roman"/>
                <w:sz w:val="24"/>
                <w:szCs w:val="24"/>
              </w:rPr>
              <w:t>Through class discussion, reading, participation and assessment develop students’ abilities to engage in critical argumentation that is informed by, and sensitive to, their own and others’ ethical perspectives and values.</w:t>
            </w:r>
          </w:p>
          <w:p w:rsidR="007A50F1" w:rsidRDefault="007A50F1">
            <w:pPr>
              <w:adjustRightInd w:val="0"/>
              <w:snapToGrid w:val="0"/>
              <w:spacing w:line="260" w:lineRule="exact"/>
              <w:jc w:val="left"/>
              <w:rPr>
                <w:rFonts w:ascii="Times New Roman" w:eastAsia="仿宋_GB2312" w:hAnsi="Times New Roman" w:cs="Times New Roman"/>
                <w:kern w:val="0"/>
              </w:rPr>
            </w:pPr>
          </w:p>
        </w:tc>
      </w:tr>
      <w:tr w:rsidR="007A50F1" w:rsidRPr="00AA0C3B">
        <w:trPr>
          <w:trHeight w:val="737"/>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课程教学要求</w:t>
            </w:r>
          </w:p>
          <w:p w:rsidR="007A50F1" w:rsidRDefault="007A50F1">
            <w:pPr>
              <w:spacing w:line="260" w:lineRule="exact"/>
              <w:jc w:val="center"/>
              <w:rPr>
                <w:rFonts w:ascii="Times New Roman" w:hAnsi="Times New Roman" w:cs="Times New Roman"/>
              </w:rPr>
            </w:pPr>
            <w:r>
              <w:rPr>
                <w:rFonts w:ascii="Times New Roman" w:hAnsi="Times New Roman" w:cs="Times New Roman"/>
              </w:rPr>
              <w:t>Teaching Methods &amp;</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Requirements</w:t>
            </w:r>
          </w:p>
        </w:tc>
        <w:tc>
          <w:tcPr>
            <w:tcW w:w="6814" w:type="dxa"/>
            <w:gridSpan w:val="3"/>
            <w:vAlign w:val="center"/>
          </w:tcPr>
          <w:p w:rsidR="007A50F1" w:rsidRDefault="007A50F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Module outcomes</w:t>
            </w:r>
          </w:p>
          <w:p w:rsidR="007A50F1" w:rsidRDefault="007A50F1">
            <w:pPr>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the end of the module the students should be able to:</w:t>
            </w:r>
          </w:p>
          <w:p w:rsidR="007A50F1" w:rsidRDefault="007A50F1">
            <w:pPr>
              <w:rPr>
                <w:rFonts w:ascii="Times New Roman" w:eastAsia="Times New Roman" w:hAnsi="Times New Roman" w:cs="Times New Roman"/>
                <w:sz w:val="24"/>
                <w:szCs w:val="24"/>
              </w:rPr>
            </w:pPr>
          </w:p>
          <w:p w:rsidR="007A50F1" w:rsidRDefault="007A50F1">
            <w:pPr>
              <w:numPr>
                <w:ilvl w:val="0"/>
                <w:numId w:val="2"/>
              </w:numPr>
              <w:ind w:left="72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 range of ethical factors in, and perspectives, practices and critiques of, business and organisation.</w:t>
            </w:r>
          </w:p>
          <w:p w:rsidR="007A50F1" w:rsidRDefault="007A50F1">
            <w:pPr>
              <w:numPr>
                <w:ilvl w:val="0"/>
                <w:numId w:val="2"/>
              </w:numPr>
              <w:ind w:left="72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greater sensitivity and awareness of implied and explicit ethical assumptions and beliefs in their own and others</w:t>
            </w:r>
            <w:r>
              <w:rPr>
                <w:rFonts w:ascii="Times New Roman" w:hAnsi="Times New Roman" w:cs="Times New Roman"/>
                <w:sz w:val="24"/>
                <w:szCs w:val="24"/>
              </w:rPr>
              <w:t>’</w:t>
            </w:r>
            <w:r>
              <w:rPr>
                <w:rFonts w:ascii="Times New Roman" w:eastAsia="Times New Roman" w:hAnsi="Times New Roman" w:cs="Times New Roman"/>
                <w:sz w:val="24"/>
                <w:szCs w:val="24"/>
              </w:rPr>
              <w:t xml:space="preserve"> argumentation.</w:t>
            </w:r>
          </w:p>
          <w:p w:rsidR="007A50F1" w:rsidRDefault="007A50F1">
            <w:pPr>
              <w:numPr>
                <w:ilvl w:val="0"/>
                <w:numId w:val="2"/>
              </w:numPr>
              <w:ind w:left="72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analyse, using appropriate ethical concepts and theory, management and business practices and the contribution of the field of </w:t>
            </w:r>
            <w:r>
              <w:rPr>
                <w:rFonts w:ascii="Times New Roman" w:eastAsia="Times New Roman" w:hAnsi="Times New Roman" w:cs="Times New Roman"/>
                <w:i/>
                <w:iCs/>
                <w:sz w:val="24"/>
                <w:szCs w:val="24"/>
              </w:rPr>
              <w:t>Business Ethics</w:t>
            </w:r>
            <w:r>
              <w:rPr>
                <w:rFonts w:ascii="Times New Roman" w:eastAsia="Times New Roman" w:hAnsi="Times New Roman" w:cs="Times New Roman"/>
                <w:sz w:val="24"/>
                <w:szCs w:val="24"/>
              </w:rPr>
              <w:t xml:space="preserve"> towards enhancing ethical accountability in business. </w:t>
            </w:r>
          </w:p>
          <w:p w:rsidR="007A50F1" w:rsidRDefault="007A50F1">
            <w:pPr>
              <w:rPr>
                <w:rFonts w:ascii="Times New Roman" w:eastAsia="Times New Roman" w:hAnsi="Times New Roman" w:cs="Times New Roman"/>
                <w:b/>
                <w:bCs/>
                <w:sz w:val="24"/>
                <w:szCs w:val="24"/>
                <w:u w:val="single"/>
              </w:rPr>
            </w:pPr>
          </w:p>
          <w:p w:rsidR="007A50F1" w:rsidRDefault="007A50F1">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Teaching mode</w:t>
            </w:r>
          </w:p>
          <w:p w:rsidR="007A50F1" w:rsidRDefault="007A50F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module will be delivered through a mixture of formal lectures and classes. You are </w:t>
            </w:r>
            <w:r>
              <w:rPr>
                <w:rFonts w:ascii="Times New Roman" w:eastAsia="Times New Roman" w:hAnsi="Times New Roman" w:cs="Times New Roman"/>
                <w:b/>
                <w:bCs/>
                <w:i/>
                <w:iCs/>
                <w:sz w:val="24"/>
                <w:szCs w:val="24"/>
              </w:rPr>
              <w:t>strongly advised</w:t>
            </w:r>
            <w:r>
              <w:rPr>
                <w:rFonts w:ascii="Times New Roman" w:eastAsia="Times New Roman" w:hAnsi="Times New Roman" w:cs="Times New Roman"/>
                <w:sz w:val="24"/>
                <w:szCs w:val="24"/>
              </w:rPr>
              <w:t xml:space="preserve">to go to all lectures and classes and participate fully. In the classes you will discuss and debate empirical and theoretical research on business ethics, examine relevant influential representations of the ethics of business in film and other media, and consider examples from contemporary organisational practice. Details of the necessary reading and preparation required for the classes will be provided on Moodle. </w:t>
            </w:r>
          </w:p>
          <w:p w:rsidR="007A50F1" w:rsidRPr="00AA0C3B" w:rsidRDefault="007A50F1">
            <w:pPr>
              <w:autoSpaceDE w:val="0"/>
              <w:autoSpaceDN w:val="0"/>
              <w:adjustRightInd w:val="0"/>
              <w:spacing w:line="260" w:lineRule="exact"/>
              <w:rPr>
                <w:rFonts w:ascii="Times New Roman" w:hAnsi="Times New Roman" w:cs="Times New Roman"/>
                <w:color w:val="000000"/>
                <w:kern w:val="0"/>
                <w:sz w:val="23"/>
                <w:szCs w:val="23"/>
              </w:rPr>
            </w:pPr>
          </w:p>
        </w:tc>
      </w:tr>
      <w:tr w:rsidR="007A50F1" w:rsidRPr="00AA0C3B">
        <w:trPr>
          <w:trHeight w:val="737"/>
          <w:jc w:val="center"/>
        </w:trPr>
        <w:tc>
          <w:tcPr>
            <w:tcW w:w="2211" w:type="dxa"/>
            <w:vAlign w:val="center"/>
          </w:tcPr>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评价与考试</w:t>
            </w:r>
          </w:p>
          <w:p w:rsidR="007A50F1" w:rsidRDefault="007A50F1">
            <w:pPr>
              <w:adjustRightInd w:val="0"/>
              <w:snapToGrid w:val="0"/>
              <w:spacing w:line="260" w:lineRule="exact"/>
              <w:jc w:val="center"/>
              <w:rPr>
                <w:rFonts w:ascii="Times New Roman" w:eastAsia="仿宋_GB2312" w:hAnsi="Times New Roman" w:cs="Times New Roman"/>
                <w:kern w:val="0"/>
              </w:rPr>
            </w:pPr>
            <w:r>
              <w:rPr>
                <w:rFonts w:ascii="Times New Roman" w:hAnsi="Times New Roman" w:cs="Times New Roman"/>
              </w:rPr>
              <w:t>Assessments</w:t>
            </w:r>
          </w:p>
        </w:tc>
        <w:tc>
          <w:tcPr>
            <w:tcW w:w="6814" w:type="dxa"/>
            <w:gridSpan w:val="3"/>
            <w:vAlign w:val="center"/>
          </w:tcPr>
          <w:p w:rsidR="007A50F1" w:rsidRDefault="007A50F1">
            <w:pPr>
              <w:jc w:val="lef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Assessment</w:t>
            </w:r>
          </w:p>
          <w:p w:rsidR="007A50F1" w:rsidRDefault="007A50F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on the module consists of one group presentation and one written assignment.</w:t>
            </w:r>
          </w:p>
          <w:p w:rsidR="007A50F1" w:rsidRDefault="007A50F1">
            <w:pPr>
              <w:jc w:val="left"/>
              <w:rPr>
                <w:rFonts w:ascii="Times New Roman" w:eastAsia="Times New Roman" w:hAnsi="Times New Roman" w:cs="Times New Roman"/>
                <w:b/>
                <w:bCs/>
                <w:color w:val="000000"/>
                <w:sz w:val="24"/>
                <w:szCs w:val="24"/>
                <w:u w:val="single"/>
              </w:rPr>
            </w:pPr>
          </w:p>
          <w:p w:rsidR="007A50F1" w:rsidRDefault="007A50F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Assessment One</w:t>
            </w:r>
            <w:r>
              <w:rPr>
                <w:rFonts w:ascii="Times New Roman" w:eastAsia="Times New Roman" w:hAnsi="Times New Roman" w:cs="Times New Roman"/>
                <w:color w:val="000000"/>
                <w:sz w:val="24"/>
                <w:szCs w:val="24"/>
              </w:rPr>
              <w:t>:</w:t>
            </w:r>
          </w:p>
          <w:p w:rsidR="007A50F1" w:rsidRDefault="007A50F1">
            <w:pPr>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A:Group Presentation: 15 minute PowerPoint presentation, on a chosen case. Groups, composed of 3-4 students, will be formed in class Presentations will take place in class Week 8</w:t>
            </w:r>
          </w:p>
          <w:p w:rsidR="007A50F1" w:rsidRDefault="007A50F1">
            <w:pPr>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Worth </w:t>
            </w:r>
            <w:r>
              <w:rPr>
                <w:rFonts w:ascii="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of overall mark (your whole group will be given joint group mark) </w:t>
            </w:r>
          </w:p>
          <w:p w:rsidR="007A50F1" w:rsidRDefault="007A50F1">
            <w:pPr>
              <w:ind w:firstLine="316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NB:  </w:t>
            </w:r>
            <w:r w:rsidRPr="00AA0C3B">
              <w:rPr>
                <w:rFonts w:ascii="Times New Roman" w:hAnsi="Times New Roman" w:cs="Times New Roman"/>
              </w:rPr>
              <w:t>Daily performance(including text preview, presence, assignment, etc.)</w:t>
            </w:r>
            <w:r w:rsidRPr="00AA0C3B">
              <w:rPr>
                <w:rFonts w:ascii="Times New Roman" w:hAnsi="Times New Roman" w:cs="Times New Roman"/>
              </w:rPr>
              <w:tab/>
            </w:r>
            <w:r>
              <w:rPr>
                <w:rFonts w:ascii="Times New Roman" w:eastAsia="Times New Roman" w:hAnsi="Times New Roman" w:cs="Times New Roman"/>
                <w:color w:val="000000"/>
                <w:sz w:val="24"/>
                <w:szCs w:val="24"/>
              </w:rPr>
              <w:t>Attendance in your assigned class is MANDATORY during Week 8</w:t>
            </w:r>
            <w:r w:rsidRPr="00AA0C3B">
              <w:rPr>
                <w:rFonts w:ascii="Times New Roman" w:hAnsi="Times New Roman" w:cs="Times New Roman"/>
              </w:rPr>
              <w:t>,</w:t>
            </w:r>
            <w:r>
              <w:rPr>
                <w:rFonts w:ascii="Times New Roman" w:eastAsia="Times New Roman" w:hAnsi="Times New Roman" w:cs="Times New Roman"/>
                <w:color w:val="000000"/>
                <w:sz w:val="24"/>
                <w:szCs w:val="24"/>
              </w:rPr>
              <w:t xml:space="preserve">Worth </w:t>
            </w:r>
            <w:r>
              <w:rPr>
                <w:rFonts w:ascii="Times New Roman" w:hAnsi="Times New Roman" w:cs="Times New Roman"/>
                <w:color w:val="000000"/>
                <w:sz w:val="24"/>
                <w:szCs w:val="24"/>
              </w:rPr>
              <w:t>20</w:t>
            </w:r>
            <w:r>
              <w:rPr>
                <w:rFonts w:ascii="Times New Roman" w:eastAsia="Times New Roman" w:hAnsi="Times New Roman" w:cs="Times New Roman"/>
                <w:color w:val="000000"/>
                <w:sz w:val="24"/>
                <w:szCs w:val="24"/>
              </w:rPr>
              <w:t>% of overall mark</w:t>
            </w:r>
          </w:p>
          <w:p w:rsidR="007A50F1" w:rsidRDefault="007A50F1">
            <w:pPr>
              <w:ind w:firstLine="720"/>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(IF for any reason you are unable to attend your assigned class that week, you will need to contact your class tutor BEFORE your class meets)</w:t>
            </w:r>
          </w:p>
          <w:p w:rsidR="007A50F1" w:rsidRDefault="007A50F1">
            <w:pPr>
              <w:jc w:val="left"/>
              <w:rPr>
                <w:rFonts w:ascii="Times New Roman" w:eastAsia="Times New Roman" w:hAnsi="Times New Roman" w:cs="Times New Roman"/>
                <w:b/>
                <w:bCs/>
                <w:color w:val="000000"/>
                <w:sz w:val="24"/>
                <w:szCs w:val="24"/>
                <w:u w:val="single"/>
              </w:rPr>
            </w:pPr>
          </w:p>
          <w:p w:rsidR="007A50F1" w:rsidRDefault="007A50F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Assessment Two</w:t>
            </w:r>
            <w:r>
              <w:rPr>
                <w:rFonts w:ascii="Times New Roman" w:eastAsia="Times New Roman" w:hAnsi="Times New Roman" w:cs="Times New Roman"/>
                <w:color w:val="000000"/>
                <w:sz w:val="24"/>
                <w:szCs w:val="24"/>
              </w:rPr>
              <w:t>:  3,000 words written essay; 5</w:t>
            </w:r>
            <w:r>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rPr>
              <w:t>% of overall module mark. Will be due in April 28..</w:t>
            </w:r>
          </w:p>
          <w:p w:rsidR="007A50F1" w:rsidRDefault="007A50F1" w:rsidP="007A50F1">
            <w:pPr>
              <w:pStyle w:val="1"/>
              <w:adjustRightInd w:val="0"/>
              <w:snapToGrid w:val="0"/>
              <w:spacing w:line="260" w:lineRule="exact"/>
              <w:ind w:left="360" w:firstLine="31680"/>
              <w:jc w:val="left"/>
              <w:rPr>
                <w:rFonts w:ascii="Times New Roman" w:eastAsia="仿宋_GB2312" w:hAnsi="Times New Roman" w:cs="Times New Roman"/>
                <w:b/>
                <w:bCs/>
                <w:color w:val="1F497D"/>
                <w:kern w:val="0"/>
              </w:rPr>
            </w:pPr>
          </w:p>
        </w:tc>
      </w:tr>
    </w:tbl>
    <w:p w:rsidR="007A50F1" w:rsidRDefault="007A50F1">
      <w:pPr>
        <w:snapToGrid w:val="0"/>
        <w:rPr>
          <w:rFonts w:ascii="Times New Roman" w:hAnsi="Times New Roman" w:cs="Times New Roman"/>
          <w:b/>
          <w:bCs/>
          <w:sz w:val="28"/>
          <w:szCs w:val="28"/>
        </w:rPr>
      </w:pPr>
    </w:p>
    <w:p w:rsidR="007A50F1" w:rsidRDefault="007A50F1" w:rsidP="004D5149">
      <w:pPr>
        <w:snapToGrid w:val="0"/>
        <w:rPr>
          <w:rFonts w:ascii="Times New Roman" w:hAnsi="Times New Roman" w:cs="Times New Roman"/>
          <w:b/>
          <w:bCs/>
          <w:sz w:val="28"/>
          <w:szCs w:val="28"/>
        </w:rPr>
      </w:pPr>
      <w:r>
        <w:rPr>
          <w:rFonts w:ascii="Times New Roman" w:hAnsi="Times New Roman" w:cs="Times New Roman"/>
          <w:b/>
          <w:bCs/>
          <w:sz w:val="28"/>
          <w:szCs w:val="28"/>
        </w:rPr>
        <w:br w:type="page"/>
        <w:t>2</w:t>
      </w:r>
      <w:r>
        <w:rPr>
          <w:rFonts w:ascii="Times New Roman" w:hAnsi="Times New Roman" w:cs="宋体" w:hint="eastAsia"/>
          <w:b/>
          <w:bCs/>
          <w:sz w:val="28"/>
          <w:szCs w:val="28"/>
        </w:rPr>
        <w:t>、</w:t>
      </w:r>
      <w:r>
        <w:rPr>
          <w:rFonts w:ascii="Times New Roman" w:hAnsi="Times New Roman" w:cs="Times New Roman"/>
          <w:b/>
          <w:bCs/>
          <w:sz w:val="28"/>
          <w:szCs w:val="28"/>
        </w:rPr>
        <w:t xml:space="preserve">Tentative Schedule </w:t>
      </w:r>
    </w:p>
    <w:p w:rsidR="007A50F1" w:rsidRDefault="007A50F1" w:rsidP="004D5149">
      <w:pPr>
        <w:snapToGrid w:val="0"/>
        <w:spacing w:afterLines="50"/>
        <w:rPr>
          <w:rFonts w:ascii="Times New Roman" w:hAnsi="Times New Roman" w:cs="Times New Roman"/>
          <w:b/>
          <w:bCs/>
          <w:sz w:val="28"/>
          <w:szCs w:val="28"/>
        </w:rPr>
      </w:pPr>
      <w:r>
        <w:rPr>
          <w:rFonts w:ascii="Times New Roman" w:hAnsi="Times New Roman" w:cs="宋体" w:hint="eastAsia"/>
          <w:b/>
          <w:bCs/>
          <w:sz w:val="28"/>
          <w:szCs w:val="28"/>
        </w:rPr>
        <w:t>（</w:t>
      </w:r>
      <w:r>
        <w:rPr>
          <w:rFonts w:ascii="Times New Roman" w:hAnsi="Times New Roman" w:cs="Times New Roman"/>
          <w:b/>
          <w:bCs/>
          <w:sz w:val="28"/>
          <w:szCs w:val="28"/>
        </w:rPr>
        <w:t>Subject to Change; Last Updated: February 26, 2017</w:t>
      </w:r>
      <w:r>
        <w:rPr>
          <w:rFonts w:ascii="Times New Roman" w:hAnsi="Times New Roman" w:cs="宋体" w:hint="eastAsia"/>
          <w:b/>
          <w:bCs/>
          <w:sz w:val="28"/>
          <w:szCs w:val="28"/>
        </w:rPr>
        <w:t>）</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1014"/>
        <w:gridCol w:w="491"/>
        <w:gridCol w:w="2741"/>
        <w:gridCol w:w="1260"/>
        <w:gridCol w:w="1050"/>
        <w:gridCol w:w="1290"/>
        <w:gridCol w:w="1069"/>
        <w:gridCol w:w="821"/>
      </w:tblGrid>
      <w:tr w:rsidR="007A50F1" w:rsidRPr="00AA0C3B">
        <w:trPr>
          <w:trHeight w:val="1580"/>
          <w:jc w:val="center"/>
        </w:trPr>
        <w:tc>
          <w:tcPr>
            <w:tcW w:w="639"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校历周次</w:t>
            </w:r>
          </w:p>
          <w:p w:rsidR="007A50F1" w:rsidRDefault="007A50F1">
            <w:pPr>
              <w:widowControl/>
              <w:spacing w:line="300" w:lineRule="exact"/>
              <w:jc w:val="center"/>
              <w:rPr>
                <w:rFonts w:ascii="Times New Roman" w:hAnsi="Times New Roman" w:cs="Times New Roman"/>
                <w:kern w:val="0"/>
                <w:sz w:val="20"/>
                <w:szCs w:val="20"/>
              </w:rPr>
            </w:pPr>
            <w:r>
              <w:rPr>
                <w:rFonts w:ascii="Times New Roman" w:hAnsi="Times New Roman" w:cs="Times New Roman"/>
                <w:b/>
                <w:bCs/>
                <w:kern w:val="0"/>
                <w:sz w:val="20"/>
                <w:szCs w:val="20"/>
              </w:rPr>
              <w:t>Week</w:t>
            </w:r>
          </w:p>
        </w:tc>
        <w:tc>
          <w:tcPr>
            <w:tcW w:w="1014"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授课日期</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Times New Roman"/>
                <w:b/>
                <w:bCs/>
                <w:kern w:val="0"/>
                <w:sz w:val="20"/>
                <w:szCs w:val="20"/>
              </w:rPr>
              <w:t>Date</w:t>
            </w:r>
          </w:p>
        </w:tc>
        <w:tc>
          <w:tcPr>
            <w:tcW w:w="491"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学</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时</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数</w:t>
            </w:r>
          </w:p>
          <w:p w:rsidR="007A50F1" w:rsidRDefault="007A50F1">
            <w:pPr>
              <w:widowControl/>
              <w:spacing w:line="300" w:lineRule="exact"/>
              <w:jc w:val="center"/>
              <w:rPr>
                <w:rFonts w:ascii="Times New Roman" w:hAnsi="Times New Roman" w:cs="Times New Roman"/>
                <w:kern w:val="0"/>
                <w:sz w:val="20"/>
                <w:szCs w:val="20"/>
              </w:rPr>
            </w:pPr>
            <w:r>
              <w:rPr>
                <w:rFonts w:ascii="Times New Roman" w:hAnsi="Times New Roman" w:cs="Times New Roman"/>
                <w:b/>
                <w:bCs/>
                <w:kern w:val="0"/>
                <w:sz w:val="20"/>
                <w:szCs w:val="20"/>
              </w:rPr>
              <w:t>hrs</w:t>
            </w:r>
          </w:p>
        </w:tc>
        <w:tc>
          <w:tcPr>
            <w:tcW w:w="2741"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教学内容</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安排</w:t>
            </w:r>
          </w:p>
          <w:p w:rsidR="007A50F1" w:rsidRDefault="007A50F1">
            <w:pPr>
              <w:widowControl/>
              <w:spacing w:line="300" w:lineRule="exact"/>
              <w:jc w:val="center"/>
              <w:rPr>
                <w:rFonts w:ascii="Times New Roman" w:hAnsi="Times New Roman" w:cs="Times New Roman"/>
                <w:kern w:val="0"/>
                <w:sz w:val="20"/>
                <w:szCs w:val="20"/>
              </w:rPr>
            </w:pPr>
            <w:r>
              <w:rPr>
                <w:rFonts w:ascii="Times New Roman" w:hAnsi="Times New Roman" w:cs="Times New Roman"/>
                <w:b/>
                <w:bCs/>
                <w:kern w:val="0"/>
                <w:sz w:val="20"/>
                <w:szCs w:val="20"/>
              </w:rPr>
              <w:t>Topic</w:t>
            </w:r>
          </w:p>
        </w:tc>
        <w:tc>
          <w:tcPr>
            <w:tcW w:w="1260"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教学</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形式</w:t>
            </w:r>
          </w:p>
          <w:p w:rsidR="007A50F1" w:rsidRDefault="007A50F1">
            <w:pPr>
              <w:widowControl/>
              <w:spacing w:line="300" w:lineRule="exact"/>
              <w:jc w:val="center"/>
              <w:rPr>
                <w:rFonts w:ascii="Times New Roman" w:hAnsi="Times New Roman" w:cs="Times New Roman"/>
                <w:kern w:val="0"/>
                <w:sz w:val="20"/>
                <w:szCs w:val="20"/>
              </w:rPr>
            </w:pPr>
            <w:r>
              <w:rPr>
                <w:rFonts w:ascii="Times New Roman" w:hAnsi="Times New Roman" w:cs="Times New Roman"/>
                <w:b/>
                <w:bCs/>
                <w:kern w:val="0"/>
                <w:sz w:val="20"/>
                <w:szCs w:val="20"/>
              </w:rPr>
              <w:t>Format</w:t>
            </w:r>
          </w:p>
        </w:tc>
        <w:tc>
          <w:tcPr>
            <w:tcW w:w="1050" w:type="dxa"/>
            <w:vAlign w:val="center"/>
          </w:tcPr>
          <w:p w:rsidR="007A50F1" w:rsidRDefault="007A50F1">
            <w:pPr>
              <w:widowControl/>
              <w:spacing w:line="300" w:lineRule="exact"/>
              <w:jc w:val="center"/>
              <w:rPr>
                <w:rFonts w:ascii="Times New Roman" w:hAnsi="Times New Roman" w:cs="Times New Roman"/>
                <w:b/>
                <w:bCs/>
                <w:spacing w:val="-2"/>
                <w:kern w:val="0"/>
                <w:sz w:val="20"/>
                <w:szCs w:val="20"/>
              </w:rPr>
            </w:pPr>
            <w:r>
              <w:rPr>
                <w:rFonts w:ascii="Times New Roman" w:hAnsi="Times New Roman" w:cs="宋体" w:hint="eastAsia"/>
                <w:b/>
                <w:bCs/>
                <w:spacing w:val="-2"/>
                <w:kern w:val="0"/>
                <w:sz w:val="20"/>
                <w:szCs w:val="20"/>
              </w:rPr>
              <w:t>教学手段</w:t>
            </w:r>
          </w:p>
          <w:p w:rsidR="007A50F1" w:rsidRDefault="007A50F1">
            <w:pPr>
              <w:widowControl/>
              <w:spacing w:line="300" w:lineRule="exact"/>
              <w:jc w:val="center"/>
              <w:rPr>
                <w:rFonts w:ascii="Times New Roman" w:hAnsi="Times New Roman" w:cs="Times New Roman"/>
                <w:spacing w:val="-2"/>
                <w:kern w:val="0"/>
                <w:sz w:val="20"/>
                <w:szCs w:val="20"/>
              </w:rPr>
            </w:pPr>
            <w:r>
              <w:rPr>
                <w:rFonts w:ascii="Times New Roman" w:hAnsi="Times New Roman" w:cs="Times New Roman"/>
                <w:b/>
                <w:bCs/>
                <w:spacing w:val="-2"/>
                <w:kern w:val="0"/>
                <w:sz w:val="20"/>
                <w:szCs w:val="20"/>
              </w:rPr>
              <w:t>Activity</w:t>
            </w:r>
          </w:p>
        </w:tc>
        <w:tc>
          <w:tcPr>
            <w:tcW w:w="1290" w:type="dxa"/>
            <w:vAlign w:val="center"/>
          </w:tcPr>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宋体" w:hint="eastAsia"/>
                <w:b/>
                <w:bCs/>
                <w:kern w:val="0"/>
                <w:sz w:val="20"/>
                <w:szCs w:val="20"/>
              </w:rPr>
              <w:t>课后作业或辅导安排</w:t>
            </w:r>
          </w:p>
          <w:p w:rsidR="007A50F1" w:rsidRDefault="007A50F1">
            <w:pPr>
              <w:widowControl/>
              <w:spacing w:line="300" w:lineRule="exact"/>
              <w:jc w:val="center"/>
              <w:rPr>
                <w:rFonts w:ascii="Times New Roman" w:hAnsi="Times New Roman" w:cs="Times New Roman"/>
                <w:b/>
                <w:bCs/>
                <w:kern w:val="0"/>
                <w:sz w:val="20"/>
                <w:szCs w:val="20"/>
              </w:rPr>
            </w:pPr>
            <w:r>
              <w:rPr>
                <w:rFonts w:ascii="Times New Roman" w:hAnsi="Times New Roman" w:cs="Times New Roman"/>
                <w:b/>
                <w:bCs/>
                <w:kern w:val="0"/>
                <w:sz w:val="20"/>
                <w:szCs w:val="20"/>
              </w:rPr>
              <w:t>Require reading/</w:t>
            </w:r>
          </w:p>
          <w:p w:rsidR="007A50F1" w:rsidRDefault="007A50F1">
            <w:pPr>
              <w:widowControl/>
              <w:spacing w:line="300" w:lineRule="exact"/>
              <w:jc w:val="center"/>
              <w:rPr>
                <w:rFonts w:ascii="Times New Roman" w:hAnsi="Times New Roman" w:cs="Times New Roman"/>
                <w:kern w:val="0"/>
                <w:sz w:val="20"/>
                <w:szCs w:val="20"/>
              </w:rPr>
            </w:pPr>
            <w:r>
              <w:rPr>
                <w:rFonts w:ascii="Times New Roman" w:hAnsi="Times New Roman" w:cs="Times New Roman"/>
                <w:b/>
                <w:bCs/>
                <w:kern w:val="0"/>
                <w:sz w:val="20"/>
                <w:szCs w:val="20"/>
              </w:rPr>
              <w:t>Assignment</w:t>
            </w:r>
          </w:p>
        </w:tc>
        <w:tc>
          <w:tcPr>
            <w:tcW w:w="1069" w:type="dxa"/>
            <w:vAlign w:val="center"/>
          </w:tcPr>
          <w:p w:rsidR="007A50F1" w:rsidRDefault="007A50F1">
            <w:pPr>
              <w:widowControl/>
              <w:spacing w:line="300" w:lineRule="exact"/>
              <w:jc w:val="center"/>
              <w:rPr>
                <w:rFonts w:ascii="Times New Roman" w:hAnsi="Times New Roman" w:cs="Times New Roman"/>
                <w:b/>
                <w:bCs/>
                <w:spacing w:val="-4"/>
                <w:kern w:val="0"/>
                <w:sz w:val="20"/>
                <w:szCs w:val="20"/>
              </w:rPr>
            </w:pPr>
            <w:r>
              <w:rPr>
                <w:rFonts w:ascii="Times New Roman" w:hAnsi="Times New Roman" w:cs="宋体" w:hint="eastAsia"/>
                <w:b/>
                <w:bCs/>
                <w:spacing w:val="-4"/>
                <w:kern w:val="0"/>
                <w:sz w:val="20"/>
                <w:szCs w:val="20"/>
              </w:rPr>
              <w:t>执行情况</w:t>
            </w:r>
          </w:p>
          <w:p w:rsidR="007A50F1" w:rsidRDefault="007A50F1">
            <w:pPr>
              <w:widowControl/>
              <w:spacing w:line="300" w:lineRule="exact"/>
              <w:jc w:val="center"/>
              <w:rPr>
                <w:rFonts w:ascii="Times New Roman" w:hAnsi="Times New Roman" w:cs="Times New Roman"/>
                <w:spacing w:val="-4"/>
                <w:kern w:val="0"/>
                <w:sz w:val="20"/>
                <w:szCs w:val="20"/>
              </w:rPr>
            </w:pPr>
            <w:r>
              <w:rPr>
                <w:rFonts w:ascii="Times New Roman" w:hAnsi="Times New Roman" w:cs="Times New Roman"/>
                <w:b/>
                <w:bCs/>
                <w:spacing w:val="-4"/>
                <w:kern w:val="0"/>
                <w:sz w:val="20"/>
                <w:szCs w:val="20"/>
              </w:rPr>
              <w:t>application</w:t>
            </w:r>
          </w:p>
        </w:tc>
        <w:tc>
          <w:tcPr>
            <w:tcW w:w="821" w:type="dxa"/>
            <w:vAlign w:val="center"/>
          </w:tcPr>
          <w:p w:rsidR="007A50F1" w:rsidRDefault="007A50F1">
            <w:pPr>
              <w:widowControl/>
              <w:spacing w:line="300" w:lineRule="exact"/>
              <w:jc w:val="center"/>
              <w:rPr>
                <w:rFonts w:ascii="Times New Roman" w:hAnsi="Times New Roman" w:cs="Times New Roman"/>
                <w:b/>
                <w:bCs/>
                <w:spacing w:val="-4"/>
                <w:kern w:val="0"/>
                <w:sz w:val="20"/>
                <w:szCs w:val="20"/>
              </w:rPr>
            </w:pPr>
            <w:r>
              <w:rPr>
                <w:rFonts w:ascii="Times New Roman" w:hAnsi="Times New Roman" w:cs="宋体" w:hint="eastAsia"/>
                <w:b/>
                <w:bCs/>
                <w:spacing w:val="-4"/>
                <w:kern w:val="0"/>
                <w:sz w:val="20"/>
                <w:szCs w:val="20"/>
              </w:rPr>
              <w:t>备注</w:t>
            </w:r>
          </w:p>
          <w:p w:rsidR="007A50F1" w:rsidRDefault="007A50F1">
            <w:pPr>
              <w:widowControl/>
              <w:spacing w:line="300" w:lineRule="exact"/>
              <w:jc w:val="center"/>
              <w:rPr>
                <w:rFonts w:ascii="Times New Roman" w:hAnsi="Times New Roman" w:cs="Times New Roman"/>
                <w:spacing w:val="-4"/>
                <w:kern w:val="0"/>
                <w:sz w:val="20"/>
                <w:szCs w:val="20"/>
              </w:rPr>
            </w:pPr>
            <w:r>
              <w:rPr>
                <w:rFonts w:ascii="Times New Roman" w:hAnsi="Times New Roman" w:cs="Times New Roman"/>
                <w:b/>
                <w:bCs/>
                <w:spacing w:val="-4"/>
                <w:kern w:val="0"/>
                <w:sz w:val="20"/>
                <w:szCs w:val="20"/>
              </w:rPr>
              <w:t>others</w:t>
            </w:r>
          </w:p>
        </w:tc>
      </w:tr>
      <w:tr w:rsidR="007A50F1" w:rsidRPr="00AA0C3B">
        <w:trPr>
          <w:trHeight w:val="694"/>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1</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Mar-03</w:t>
            </w:r>
          </w:p>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rPr>
              <w:t>4</w:t>
            </w:r>
          </w:p>
        </w:tc>
        <w:tc>
          <w:tcPr>
            <w:tcW w:w="2741" w:type="dxa"/>
            <w:vAlign w:val="center"/>
          </w:tcPr>
          <w:p w:rsidR="007A50F1" w:rsidRPr="00AA0C3B" w:rsidRDefault="007A50F1">
            <w:pPr>
              <w:pStyle w:val="Default"/>
              <w:jc w:val="center"/>
              <w:rPr>
                <w:rFonts w:ascii="Times New Roman" w:hAnsi="Times New Roman" w:cs="Times New Roman"/>
                <w:color w:val="auto"/>
                <w:sz w:val="22"/>
                <w:szCs w:val="22"/>
              </w:rPr>
            </w:pPr>
            <w:r w:rsidRPr="00AA0C3B">
              <w:rPr>
                <w:rFonts w:ascii="Times New Roman" w:hAnsi="Times New Roman" w:cs="Times New Roman"/>
                <w:color w:val="auto"/>
                <w:sz w:val="22"/>
                <w:szCs w:val="22"/>
              </w:rPr>
              <w:t xml:space="preserve">Course </w:t>
            </w:r>
          </w:p>
          <w:p w:rsidR="007A50F1" w:rsidRPr="00AA0C3B" w:rsidRDefault="007A50F1">
            <w:pPr>
              <w:pStyle w:val="Default"/>
              <w:jc w:val="center"/>
              <w:rPr>
                <w:rFonts w:ascii="Times New Roman" w:hAnsi="Times New Roman" w:cs="Times New Roman"/>
              </w:rPr>
            </w:pPr>
            <w:r w:rsidRPr="00AA0C3B">
              <w:rPr>
                <w:rFonts w:ascii="Times New Roman" w:hAnsi="Times New Roman" w:cs="Times New Roman"/>
                <w:color w:val="auto"/>
                <w:sz w:val="22"/>
                <w:szCs w:val="22"/>
              </w:rPr>
              <w:t>Introduction</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832"/>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2</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Mar-10</w:t>
            </w:r>
          </w:p>
          <w:p w:rsidR="007A50F1" w:rsidRPr="00AA0C3B" w:rsidRDefault="007A50F1">
            <w:pPr>
              <w:pStyle w:val="Default"/>
              <w:adjustRightInd/>
              <w:jc w:val="center"/>
              <w:rPr>
                <w:rFonts w:ascii="Times New Roman" w:hAnsi="Times New Roman" w:cs="Times New Roman"/>
                <w:color w:val="auto"/>
                <w:sz w:val="22"/>
                <w:szCs w:val="22"/>
              </w:rPr>
            </w:pPr>
            <w:r w:rsidRPr="00AA0C3B">
              <w:rPr>
                <w:rFonts w:ascii="Times New Roman" w:hAnsi="Times New Roman" w:cs="Times New Roman"/>
                <w:sz w:val="22"/>
                <w:szCs w:val="22"/>
              </w:rPr>
              <w:t>(Friday)</w:t>
            </w:r>
          </w:p>
        </w:tc>
        <w:tc>
          <w:tcPr>
            <w:tcW w:w="491" w:type="dxa"/>
            <w:vAlign w:val="center"/>
          </w:tcPr>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60"/>
              <w:jc w:val="left"/>
              <w:rPr>
                <w:rFonts w:ascii="Times New Roman" w:hAnsi="Times New Roman" w:cs="Times New Roman"/>
                <w:sz w:val="22"/>
                <w:szCs w:val="22"/>
              </w:rPr>
            </w:pPr>
            <w:r>
              <w:rPr>
                <w:rFonts w:ascii="Times New Roman" w:hAnsi="Times New Roman" w:cs="Times New Roman"/>
                <w:sz w:val="24"/>
                <w:szCs w:val="24"/>
              </w:rPr>
              <w:t>Chapter 1 Ethics and Business &amp; Chapter 2 Ethical Principles in Business</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1113"/>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3</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Mar-17</w:t>
            </w:r>
          </w:p>
          <w:p w:rsidR="007A50F1" w:rsidRPr="00AA0C3B" w:rsidRDefault="007A50F1">
            <w:pPr>
              <w:pStyle w:val="Default"/>
              <w:adjustRightInd/>
              <w:jc w:val="center"/>
              <w:rPr>
                <w:rFonts w:ascii="Times New Roman" w:hAnsi="Times New Roman" w:cs="Times New Roman"/>
                <w:color w:val="auto"/>
                <w:sz w:val="22"/>
                <w:szCs w:val="22"/>
              </w:rPr>
            </w:pPr>
            <w:r w:rsidRPr="00AA0C3B">
              <w:rPr>
                <w:rFonts w:ascii="Times New Roman" w:hAnsi="Times New Roman" w:cs="Times New Roman"/>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40"/>
              <w:jc w:val="left"/>
              <w:rPr>
                <w:rFonts w:ascii="Times New Roman" w:hAnsi="Times New Roman" w:cs="Times New Roman"/>
                <w:sz w:val="22"/>
                <w:szCs w:val="22"/>
              </w:rPr>
            </w:pPr>
            <w:r>
              <w:rPr>
                <w:rFonts w:ascii="Times New Roman" w:hAnsi="Times New Roman" w:cs="Times New Roman"/>
                <w:sz w:val="24"/>
                <w:szCs w:val="24"/>
              </w:rPr>
              <w:t>Chapter 3 The Business: Government, Markets, and International Trade&amp;Seminar,Chapter 4 Ethics in the Market Place&amp; Seminar</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1092"/>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4</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Mar-24</w:t>
            </w:r>
          </w:p>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60"/>
              <w:jc w:val="left"/>
              <w:rPr>
                <w:rFonts w:ascii="Times New Roman" w:hAnsi="Times New Roman" w:cs="Times New Roman"/>
                <w:sz w:val="22"/>
                <w:szCs w:val="22"/>
              </w:rPr>
            </w:pPr>
            <w:r>
              <w:rPr>
                <w:rFonts w:ascii="Times New Roman" w:hAnsi="Times New Roman" w:cs="Times New Roman"/>
                <w:sz w:val="24"/>
                <w:szCs w:val="24"/>
              </w:rPr>
              <w:t>Chapter 5 Business and Its External Exchanges: Ecology and Consumers &amp; Seminar</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704"/>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5</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Mar-31</w:t>
            </w:r>
          </w:p>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60"/>
              <w:jc w:val="left"/>
              <w:rPr>
                <w:rFonts w:ascii="Times New Roman" w:hAnsi="Times New Roman" w:cs="Times New Roman"/>
                <w:kern w:val="0"/>
                <w:sz w:val="24"/>
                <w:szCs w:val="24"/>
              </w:rPr>
            </w:pPr>
            <w:r>
              <w:rPr>
                <w:rFonts w:ascii="Times New Roman" w:hAnsi="Times New Roman" w:cs="Times New Roman"/>
                <w:sz w:val="24"/>
                <w:szCs w:val="24"/>
              </w:rPr>
              <w:t>Chapter 6 The Ethics of Consumer and Marketing &amp; Seminar</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704"/>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6</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April-07</w:t>
            </w:r>
          </w:p>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60"/>
              <w:jc w:val="left"/>
              <w:rPr>
                <w:rFonts w:ascii="Times New Roman" w:hAnsi="Times New Roman" w:cs="Times New Roman"/>
                <w:kern w:val="0"/>
                <w:sz w:val="24"/>
                <w:szCs w:val="24"/>
              </w:rPr>
            </w:pPr>
            <w:r>
              <w:rPr>
                <w:rFonts w:ascii="Times New Roman" w:hAnsi="Times New Roman" w:cs="Times New Roman"/>
                <w:sz w:val="24"/>
                <w:szCs w:val="24"/>
              </w:rPr>
              <w:t>Chapter 7 Ethics of Job Discrimination ,Chapter 8 Ethics and the Employee &amp; Seminar</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704"/>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7</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April-14</w:t>
            </w:r>
          </w:p>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40"/>
              <w:jc w:val="left"/>
              <w:rPr>
                <w:rFonts w:ascii="Times New Roman" w:hAnsi="Times New Roman" w:cs="Times New Roman"/>
                <w:kern w:val="0"/>
                <w:sz w:val="24"/>
                <w:szCs w:val="24"/>
              </w:rPr>
            </w:pPr>
            <w:r>
              <w:rPr>
                <w:rFonts w:ascii="Times New Roman" w:hAnsi="Times New Roman" w:cs="Times New Roman"/>
                <w:sz w:val="24"/>
                <w:szCs w:val="24"/>
              </w:rPr>
              <w:t xml:space="preserve">Chapter 8 Ethics and the Employee  </w:t>
            </w:r>
          </w:p>
        </w:tc>
        <w:tc>
          <w:tcPr>
            <w:tcW w:w="126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Lecture</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discuss</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Cases for discussion</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704"/>
          <w:jc w:val="center"/>
        </w:trPr>
        <w:tc>
          <w:tcPr>
            <w:tcW w:w="639"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8</w:t>
            </w:r>
          </w:p>
        </w:tc>
        <w:tc>
          <w:tcPr>
            <w:tcW w:w="1014" w:type="dxa"/>
            <w:vAlign w:val="center"/>
          </w:tcPr>
          <w:p w:rsidR="007A50F1" w:rsidRPr="00AA0C3B" w:rsidRDefault="007A50F1">
            <w:pPr>
              <w:autoSpaceDE w:val="0"/>
              <w:autoSpaceDN w:val="0"/>
              <w:jc w:val="center"/>
              <w:rPr>
                <w:rFonts w:ascii="Times New Roman" w:hAnsi="Times New Roman" w:cs="Times New Roman"/>
                <w:kern w:val="0"/>
                <w:sz w:val="22"/>
                <w:szCs w:val="22"/>
              </w:rPr>
            </w:pPr>
            <w:r w:rsidRPr="00AA0C3B">
              <w:rPr>
                <w:rFonts w:ascii="Times New Roman" w:hAnsi="Times New Roman" w:cs="Times New Roman"/>
                <w:kern w:val="0"/>
                <w:sz w:val="22"/>
                <w:szCs w:val="22"/>
              </w:rPr>
              <w:t>April-21</w:t>
            </w:r>
          </w:p>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sz w:val="22"/>
                <w:szCs w:val="22"/>
              </w:rPr>
              <w:t>(Friday)</w:t>
            </w:r>
          </w:p>
        </w:tc>
        <w:tc>
          <w:tcPr>
            <w:tcW w:w="491" w:type="dxa"/>
            <w:vAlign w:val="center"/>
          </w:tcPr>
          <w:p w:rsidR="007A50F1" w:rsidRPr="00AA0C3B" w:rsidRDefault="007A50F1">
            <w:pPr>
              <w:jc w:val="center"/>
              <w:rPr>
                <w:rFonts w:ascii="Times New Roman" w:hAnsi="Times New Roman" w:cs="Times New Roman"/>
              </w:rPr>
            </w:pPr>
            <w:r w:rsidRPr="00AA0C3B">
              <w:rPr>
                <w:rFonts w:ascii="Times New Roman" w:hAnsi="Times New Roman" w:cs="Times New Roman"/>
                <w:kern w:val="0"/>
              </w:rPr>
              <w:t>4</w:t>
            </w:r>
          </w:p>
        </w:tc>
        <w:tc>
          <w:tcPr>
            <w:tcW w:w="2741" w:type="dxa"/>
            <w:vAlign w:val="bottom"/>
          </w:tcPr>
          <w:p w:rsidR="007A50F1" w:rsidRPr="00AA0C3B" w:rsidRDefault="007A50F1">
            <w:pPr>
              <w:spacing w:after="200"/>
              <w:ind w:left="260"/>
              <w:jc w:val="left"/>
              <w:rPr>
                <w:rFonts w:ascii="Times New Roman" w:hAnsi="Times New Roman" w:cs="Times New Roman"/>
                <w:kern w:val="0"/>
              </w:rPr>
            </w:pPr>
            <w:r>
              <w:rPr>
                <w:rFonts w:ascii="Times New Roman" w:hAnsi="Times New Roman" w:cs="Times New Roman"/>
                <w:sz w:val="24"/>
                <w:szCs w:val="24"/>
              </w:rPr>
              <w:t>Presentation</w:t>
            </w:r>
          </w:p>
        </w:tc>
        <w:tc>
          <w:tcPr>
            <w:tcW w:w="1260" w:type="dxa"/>
            <w:vAlign w:val="center"/>
          </w:tcPr>
          <w:p w:rsidR="007A50F1" w:rsidRPr="00AA0C3B" w:rsidRDefault="007A50F1">
            <w:pPr>
              <w:widowControl/>
              <w:jc w:val="center"/>
              <w:rPr>
                <w:rFonts w:ascii="Times New Roman" w:hAnsi="Times New Roman" w:cs="Times New Roman"/>
                <w:kern w:val="0"/>
              </w:rPr>
            </w:pPr>
            <w:r w:rsidRPr="00AA0C3B">
              <w:rPr>
                <w:rFonts w:ascii="Times New Roman" w:hAnsi="Times New Roman" w:cs="Times New Roman"/>
                <w:kern w:val="0"/>
              </w:rPr>
              <w:t>Presentation</w:t>
            </w:r>
          </w:p>
        </w:tc>
        <w:tc>
          <w:tcPr>
            <w:tcW w:w="1050" w:type="dxa"/>
            <w:vAlign w:val="center"/>
          </w:tcPr>
          <w:p w:rsidR="007A50F1" w:rsidRPr="00AA0C3B" w:rsidRDefault="007A50F1">
            <w:pPr>
              <w:widowControl/>
              <w:jc w:val="center"/>
              <w:rPr>
                <w:rFonts w:ascii="Times New Roman" w:hAnsi="Times New Roman" w:cs="Times New Roman"/>
                <w:spacing w:val="-2"/>
                <w:kern w:val="0"/>
              </w:rPr>
            </w:pPr>
            <w:r w:rsidRPr="00AA0C3B">
              <w:rPr>
                <w:rFonts w:ascii="Times New Roman" w:hAnsi="Times New Roman" w:cs="Times New Roman"/>
                <w:spacing w:val="-2"/>
                <w:kern w:val="0"/>
              </w:rPr>
              <w:t>Tutorial</w:t>
            </w:r>
          </w:p>
        </w:tc>
        <w:tc>
          <w:tcPr>
            <w:tcW w:w="1290" w:type="dxa"/>
            <w:vAlign w:val="center"/>
          </w:tcPr>
          <w:p w:rsidR="007A50F1" w:rsidRPr="00AA0C3B" w:rsidRDefault="007A50F1">
            <w:pPr>
              <w:widowControl/>
              <w:jc w:val="center"/>
              <w:rPr>
                <w:rFonts w:ascii="Times New Roman" w:hAnsi="Times New Roman" w:cs="Times New Roman"/>
                <w:kern w:val="0"/>
                <w:sz w:val="24"/>
                <w:szCs w:val="24"/>
              </w:rPr>
            </w:pPr>
            <w:r w:rsidRPr="00AA0C3B">
              <w:rPr>
                <w:rFonts w:ascii="Times New Roman" w:hAnsi="Times New Roman" w:cs="Times New Roman"/>
                <w:kern w:val="0"/>
                <w:sz w:val="24"/>
                <w:szCs w:val="24"/>
              </w:rPr>
              <w:t>None</w:t>
            </w:r>
          </w:p>
        </w:tc>
        <w:tc>
          <w:tcPr>
            <w:tcW w:w="1069" w:type="dxa"/>
            <w:vAlign w:val="center"/>
          </w:tcPr>
          <w:p w:rsidR="007A50F1" w:rsidRPr="00AA0C3B"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Pr="00AA0C3B" w:rsidRDefault="007A50F1">
            <w:pPr>
              <w:widowControl/>
              <w:jc w:val="center"/>
              <w:rPr>
                <w:rFonts w:ascii="Times New Roman" w:hAnsi="Times New Roman" w:cs="Times New Roman"/>
                <w:spacing w:val="-4"/>
                <w:kern w:val="0"/>
                <w:sz w:val="24"/>
                <w:szCs w:val="24"/>
              </w:rPr>
            </w:pPr>
          </w:p>
        </w:tc>
      </w:tr>
      <w:tr w:rsidR="007A50F1" w:rsidRPr="00AA0C3B">
        <w:trPr>
          <w:trHeight w:val="704"/>
          <w:jc w:val="center"/>
        </w:trPr>
        <w:tc>
          <w:tcPr>
            <w:tcW w:w="1653" w:type="dxa"/>
            <w:gridSpan w:val="2"/>
            <w:vAlign w:val="center"/>
          </w:tcPr>
          <w:p w:rsidR="007A50F1" w:rsidRDefault="007A50F1">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合计</w:t>
            </w:r>
          </w:p>
        </w:tc>
        <w:tc>
          <w:tcPr>
            <w:tcW w:w="491" w:type="dxa"/>
            <w:vAlign w:val="center"/>
          </w:tcPr>
          <w:p w:rsidR="007A50F1" w:rsidRDefault="007A50F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32</w:t>
            </w:r>
          </w:p>
        </w:tc>
        <w:tc>
          <w:tcPr>
            <w:tcW w:w="2741" w:type="dxa"/>
            <w:vAlign w:val="center"/>
          </w:tcPr>
          <w:p w:rsidR="007A50F1" w:rsidRDefault="007A50F1">
            <w:pPr>
              <w:widowControl/>
              <w:jc w:val="center"/>
              <w:rPr>
                <w:rFonts w:ascii="Times New Roman" w:hAnsi="Times New Roman" w:cs="Times New Roman"/>
                <w:kern w:val="0"/>
                <w:sz w:val="24"/>
                <w:szCs w:val="24"/>
              </w:rPr>
            </w:pPr>
          </w:p>
        </w:tc>
        <w:tc>
          <w:tcPr>
            <w:tcW w:w="1260" w:type="dxa"/>
            <w:vAlign w:val="center"/>
          </w:tcPr>
          <w:p w:rsidR="007A50F1" w:rsidRDefault="007A50F1">
            <w:pPr>
              <w:widowControl/>
              <w:jc w:val="center"/>
              <w:rPr>
                <w:rFonts w:ascii="Times New Roman" w:hAnsi="Times New Roman" w:cs="Times New Roman"/>
                <w:kern w:val="0"/>
                <w:sz w:val="24"/>
                <w:szCs w:val="24"/>
              </w:rPr>
            </w:pPr>
          </w:p>
        </w:tc>
        <w:tc>
          <w:tcPr>
            <w:tcW w:w="1050" w:type="dxa"/>
            <w:vAlign w:val="center"/>
          </w:tcPr>
          <w:p w:rsidR="007A50F1" w:rsidRDefault="007A50F1">
            <w:pPr>
              <w:widowControl/>
              <w:jc w:val="center"/>
              <w:rPr>
                <w:rFonts w:ascii="Times New Roman" w:hAnsi="Times New Roman" w:cs="Times New Roman"/>
                <w:spacing w:val="-2"/>
                <w:kern w:val="0"/>
                <w:sz w:val="24"/>
                <w:szCs w:val="24"/>
              </w:rPr>
            </w:pPr>
          </w:p>
        </w:tc>
        <w:tc>
          <w:tcPr>
            <w:tcW w:w="1290" w:type="dxa"/>
            <w:vAlign w:val="center"/>
          </w:tcPr>
          <w:p w:rsidR="007A50F1" w:rsidRDefault="007A50F1">
            <w:pPr>
              <w:widowControl/>
              <w:jc w:val="center"/>
              <w:rPr>
                <w:rFonts w:ascii="Times New Roman" w:hAnsi="Times New Roman" w:cs="Times New Roman"/>
                <w:kern w:val="0"/>
                <w:sz w:val="24"/>
                <w:szCs w:val="24"/>
              </w:rPr>
            </w:pPr>
          </w:p>
        </w:tc>
        <w:tc>
          <w:tcPr>
            <w:tcW w:w="1069" w:type="dxa"/>
            <w:vAlign w:val="center"/>
          </w:tcPr>
          <w:p w:rsidR="007A50F1" w:rsidRDefault="007A50F1">
            <w:pPr>
              <w:widowControl/>
              <w:jc w:val="center"/>
              <w:rPr>
                <w:rFonts w:ascii="Times New Roman" w:hAnsi="Times New Roman" w:cs="Times New Roman"/>
                <w:spacing w:val="-4"/>
                <w:kern w:val="0"/>
                <w:sz w:val="24"/>
                <w:szCs w:val="24"/>
              </w:rPr>
            </w:pPr>
          </w:p>
        </w:tc>
        <w:tc>
          <w:tcPr>
            <w:tcW w:w="821" w:type="dxa"/>
            <w:vAlign w:val="center"/>
          </w:tcPr>
          <w:p w:rsidR="007A50F1" w:rsidRDefault="007A50F1">
            <w:pPr>
              <w:widowControl/>
              <w:jc w:val="center"/>
              <w:rPr>
                <w:rFonts w:ascii="Times New Roman" w:hAnsi="Times New Roman" w:cs="Times New Roman"/>
                <w:spacing w:val="-4"/>
                <w:kern w:val="0"/>
                <w:sz w:val="24"/>
                <w:szCs w:val="24"/>
              </w:rPr>
            </w:pPr>
          </w:p>
          <w:p w:rsidR="007A50F1" w:rsidRDefault="007A50F1">
            <w:pPr>
              <w:widowControl/>
              <w:jc w:val="center"/>
              <w:rPr>
                <w:rFonts w:ascii="Times New Roman" w:hAnsi="Times New Roman" w:cs="Times New Roman"/>
                <w:spacing w:val="-4"/>
                <w:kern w:val="0"/>
              </w:rPr>
            </w:pPr>
          </w:p>
        </w:tc>
      </w:tr>
    </w:tbl>
    <w:p w:rsidR="007A50F1" w:rsidRPr="004D5149" w:rsidRDefault="007A50F1" w:rsidP="004D5149">
      <w:pPr>
        <w:spacing w:line="20" w:lineRule="exact"/>
        <w:jc w:val="left"/>
        <w:rPr>
          <w:rFonts w:ascii="Times New Roman" w:hAnsi="Times New Roman" w:cs="Times New Roman"/>
          <w:sz w:val="18"/>
          <w:szCs w:val="18"/>
        </w:rPr>
      </w:pPr>
    </w:p>
    <w:sectPr w:rsidR="007A50F1" w:rsidRPr="004D5149" w:rsidSect="004D5149">
      <w:pgSz w:w="11906" w:h="16838" w:code="9"/>
      <w:pgMar w:top="1588" w:right="1418" w:bottom="147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F1" w:rsidRDefault="007A50F1" w:rsidP="001506D6">
      <w:pPr>
        <w:rPr>
          <w:rFonts w:cs="Times New Roman"/>
        </w:rPr>
      </w:pPr>
      <w:r>
        <w:rPr>
          <w:rFonts w:cs="Times New Roman"/>
        </w:rPr>
        <w:separator/>
      </w:r>
    </w:p>
  </w:endnote>
  <w:endnote w:type="continuationSeparator" w:id="1">
    <w:p w:rsidR="007A50F1" w:rsidRDefault="007A50F1" w:rsidP="001506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F1" w:rsidRDefault="007A50F1" w:rsidP="001506D6">
      <w:pPr>
        <w:rPr>
          <w:rFonts w:cs="Times New Roman"/>
        </w:rPr>
      </w:pPr>
      <w:r>
        <w:rPr>
          <w:rFonts w:cs="Times New Roman"/>
        </w:rPr>
        <w:separator/>
      </w:r>
    </w:p>
  </w:footnote>
  <w:footnote w:type="continuationSeparator" w:id="1">
    <w:p w:rsidR="007A50F1" w:rsidRDefault="007A50F1" w:rsidP="001506D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48F7"/>
    <w:multiLevelType w:val="multilevel"/>
    <w:tmpl w:val="298748F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6C6DE54"/>
    <w:multiLevelType w:val="singleLevel"/>
    <w:tmpl w:val="56C6DE54"/>
    <w:lvl w:ilvl="0">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77"/>
    <w:rsid w:val="00045283"/>
    <w:rsid w:val="00060691"/>
    <w:rsid w:val="000729D8"/>
    <w:rsid w:val="00072EFA"/>
    <w:rsid w:val="00073702"/>
    <w:rsid w:val="00082FEC"/>
    <w:rsid w:val="00090219"/>
    <w:rsid w:val="000A305C"/>
    <w:rsid w:val="000D13A7"/>
    <w:rsid w:val="00105755"/>
    <w:rsid w:val="00110401"/>
    <w:rsid w:val="001338BD"/>
    <w:rsid w:val="001506D6"/>
    <w:rsid w:val="001625C7"/>
    <w:rsid w:val="00186BBF"/>
    <w:rsid w:val="00192F34"/>
    <w:rsid w:val="001E47BD"/>
    <w:rsid w:val="001F3193"/>
    <w:rsid w:val="001F7E55"/>
    <w:rsid w:val="00220EFC"/>
    <w:rsid w:val="00221B07"/>
    <w:rsid w:val="00247282"/>
    <w:rsid w:val="00271EBF"/>
    <w:rsid w:val="002827ED"/>
    <w:rsid w:val="002A4B26"/>
    <w:rsid w:val="002D3687"/>
    <w:rsid w:val="002F7A40"/>
    <w:rsid w:val="00310B02"/>
    <w:rsid w:val="00322C47"/>
    <w:rsid w:val="0032640D"/>
    <w:rsid w:val="00327415"/>
    <w:rsid w:val="00346DE7"/>
    <w:rsid w:val="00363CC6"/>
    <w:rsid w:val="003817B2"/>
    <w:rsid w:val="003B471D"/>
    <w:rsid w:val="003B63B3"/>
    <w:rsid w:val="003C23E9"/>
    <w:rsid w:val="003E218D"/>
    <w:rsid w:val="003F4CB9"/>
    <w:rsid w:val="00415E92"/>
    <w:rsid w:val="0042509B"/>
    <w:rsid w:val="004461CA"/>
    <w:rsid w:val="0047082A"/>
    <w:rsid w:val="00482B48"/>
    <w:rsid w:val="004A2A3F"/>
    <w:rsid w:val="004D5149"/>
    <w:rsid w:val="004F6012"/>
    <w:rsid w:val="00516BEF"/>
    <w:rsid w:val="0056610D"/>
    <w:rsid w:val="00584B0E"/>
    <w:rsid w:val="005B595A"/>
    <w:rsid w:val="005C452B"/>
    <w:rsid w:val="005C6E75"/>
    <w:rsid w:val="00641047"/>
    <w:rsid w:val="00680851"/>
    <w:rsid w:val="00684E74"/>
    <w:rsid w:val="00691131"/>
    <w:rsid w:val="006B40B2"/>
    <w:rsid w:val="006C696B"/>
    <w:rsid w:val="006E64E4"/>
    <w:rsid w:val="00724096"/>
    <w:rsid w:val="007355E1"/>
    <w:rsid w:val="00743F22"/>
    <w:rsid w:val="00757F2B"/>
    <w:rsid w:val="00780C5A"/>
    <w:rsid w:val="007A50F1"/>
    <w:rsid w:val="007A60D5"/>
    <w:rsid w:val="007C5EFF"/>
    <w:rsid w:val="00800B2D"/>
    <w:rsid w:val="00804B57"/>
    <w:rsid w:val="00815C3C"/>
    <w:rsid w:val="0082078C"/>
    <w:rsid w:val="00827272"/>
    <w:rsid w:val="00843B8F"/>
    <w:rsid w:val="00853D3D"/>
    <w:rsid w:val="00893637"/>
    <w:rsid w:val="0089770C"/>
    <w:rsid w:val="008A054B"/>
    <w:rsid w:val="008A2C31"/>
    <w:rsid w:val="008A653E"/>
    <w:rsid w:val="008C3E2C"/>
    <w:rsid w:val="00917EA3"/>
    <w:rsid w:val="00932529"/>
    <w:rsid w:val="009366BD"/>
    <w:rsid w:val="00945603"/>
    <w:rsid w:val="00960707"/>
    <w:rsid w:val="0098176D"/>
    <w:rsid w:val="009C1443"/>
    <w:rsid w:val="009C762E"/>
    <w:rsid w:val="009E2221"/>
    <w:rsid w:val="00A22E77"/>
    <w:rsid w:val="00A46B94"/>
    <w:rsid w:val="00A54C65"/>
    <w:rsid w:val="00AA0C3B"/>
    <w:rsid w:val="00AB2464"/>
    <w:rsid w:val="00AC7C4D"/>
    <w:rsid w:val="00AD118D"/>
    <w:rsid w:val="00B075DB"/>
    <w:rsid w:val="00B21E42"/>
    <w:rsid w:val="00B33B3F"/>
    <w:rsid w:val="00B71C3C"/>
    <w:rsid w:val="00BA441C"/>
    <w:rsid w:val="00BB0C38"/>
    <w:rsid w:val="00BB709B"/>
    <w:rsid w:val="00BF0725"/>
    <w:rsid w:val="00BF6CE1"/>
    <w:rsid w:val="00BF7674"/>
    <w:rsid w:val="00C06275"/>
    <w:rsid w:val="00C13B4B"/>
    <w:rsid w:val="00C55C45"/>
    <w:rsid w:val="00C6176A"/>
    <w:rsid w:val="00CA5D2E"/>
    <w:rsid w:val="00CB0674"/>
    <w:rsid w:val="00CE0F58"/>
    <w:rsid w:val="00D23920"/>
    <w:rsid w:val="00D23F86"/>
    <w:rsid w:val="00D61C0B"/>
    <w:rsid w:val="00D84CA6"/>
    <w:rsid w:val="00D8710C"/>
    <w:rsid w:val="00D9399C"/>
    <w:rsid w:val="00DB04F5"/>
    <w:rsid w:val="00DB1635"/>
    <w:rsid w:val="00DB6838"/>
    <w:rsid w:val="00DC66E4"/>
    <w:rsid w:val="00DD113A"/>
    <w:rsid w:val="00E35EEF"/>
    <w:rsid w:val="00E442C1"/>
    <w:rsid w:val="00E4705A"/>
    <w:rsid w:val="00E53EB8"/>
    <w:rsid w:val="00E614D7"/>
    <w:rsid w:val="00E90B42"/>
    <w:rsid w:val="00EC5935"/>
    <w:rsid w:val="00F031BC"/>
    <w:rsid w:val="00F21641"/>
    <w:rsid w:val="00F30A21"/>
    <w:rsid w:val="00F4553D"/>
    <w:rsid w:val="00F5673D"/>
    <w:rsid w:val="00F73C3C"/>
    <w:rsid w:val="00F73D9C"/>
    <w:rsid w:val="00FD3C1A"/>
    <w:rsid w:val="00FF5A46"/>
    <w:rsid w:val="018F4737"/>
    <w:rsid w:val="01A4065F"/>
    <w:rsid w:val="0EAE468E"/>
    <w:rsid w:val="15F11AD9"/>
    <w:rsid w:val="1A000AAD"/>
    <w:rsid w:val="214A4ECF"/>
    <w:rsid w:val="21575D30"/>
    <w:rsid w:val="2B8F3E70"/>
    <w:rsid w:val="331243D8"/>
    <w:rsid w:val="35AE1ABE"/>
    <w:rsid w:val="35E1637F"/>
    <w:rsid w:val="3C4417D4"/>
    <w:rsid w:val="428925DA"/>
    <w:rsid w:val="48F71DC4"/>
    <w:rsid w:val="51B4155D"/>
    <w:rsid w:val="571146C8"/>
    <w:rsid w:val="5B2028BA"/>
    <w:rsid w:val="5EFE7FC8"/>
    <w:rsid w:val="5FCE6C4A"/>
    <w:rsid w:val="635B44CF"/>
    <w:rsid w:val="63BF4076"/>
    <w:rsid w:val="65A5150B"/>
    <w:rsid w:val="65C54CCC"/>
    <w:rsid w:val="6A632B4A"/>
    <w:rsid w:val="7C931F7F"/>
    <w:rsid w:val="7D70665C"/>
    <w:rsid w:val="7D7A2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EA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17EA3"/>
    <w:pPr>
      <w:jc w:val="left"/>
    </w:pPr>
  </w:style>
  <w:style w:type="character" w:customStyle="1" w:styleId="CommentTextChar">
    <w:name w:val="Comment Text Char"/>
    <w:basedOn w:val="DefaultParagraphFont"/>
    <w:link w:val="CommentText"/>
    <w:uiPriority w:val="99"/>
    <w:semiHidden/>
    <w:locked/>
    <w:rsid w:val="00917EA3"/>
  </w:style>
  <w:style w:type="paragraph" w:styleId="CommentSubject">
    <w:name w:val="annotation subject"/>
    <w:basedOn w:val="CommentText"/>
    <w:next w:val="CommentText"/>
    <w:link w:val="CommentSubjectChar"/>
    <w:uiPriority w:val="99"/>
    <w:semiHidden/>
    <w:rsid w:val="00917EA3"/>
    <w:rPr>
      <w:b/>
      <w:bCs/>
    </w:rPr>
  </w:style>
  <w:style w:type="character" w:customStyle="1" w:styleId="CommentSubjectChar">
    <w:name w:val="Comment Subject Char"/>
    <w:basedOn w:val="CommentTextChar"/>
    <w:link w:val="CommentSubject"/>
    <w:uiPriority w:val="99"/>
    <w:semiHidden/>
    <w:locked/>
    <w:rsid w:val="00917EA3"/>
    <w:rPr>
      <w:b/>
      <w:bCs/>
    </w:rPr>
  </w:style>
  <w:style w:type="paragraph" w:styleId="Date">
    <w:name w:val="Date"/>
    <w:basedOn w:val="Normal"/>
    <w:next w:val="Normal"/>
    <w:link w:val="DateChar"/>
    <w:uiPriority w:val="99"/>
    <w:rsid w:val="00917EA3"/>
    <w:pPr>
      <w:ind w:leftChars="2500" w:left="100"/>
    </w:pPr>
  </w:style>
  <w:style w:type="character" w:customStyle="1" w:styleId="DateChar">
    <w:name w:val="Date Char"/>
    <w:basedOn w:val="DefaultParagraphFont"/>
    <w:link w:val="Date"/>
    <w:uiPriority w:val="99"/>
    <w:semiHidden/>
    <w:locked/>
    <w:rsid w:val="00917EA3"/>
  </w:style>
  <w:style w:type="paragraph" w:styleId="BalloonText">
    <w:name w:val="Balloon Text"/>
    <w:basedOn w:val="Normal"/>
    <w:link w:val="BalloonTextChar"/>
    <w:uiPriority w:val="99"/>
    <w:semiHidden/>
    <w:rsid w:val="00917EA3"/>
    <w:rPr>
      <w:sz w:val="18"/>
      <w:szCs w:val="18"/>
    </w:rPr>
  </w:style>
  <w:style w:type="character" w:customStyle="1" w:styleId="BalloonTextChar">
    <w:name w:val="Balloon Text Char"/>
    <w:basedOn w:val="DefaultParagraphFont"/>
    <w:link w:val="BalloonText"/>
    <w:uiPriority w:val="99"/>
    <w:semiHidden/>
    <w:locked/>
    <w:rsid w:val="00917EA3"/>
    <w:rPr>
      <w:sz w:val="18"/>
      <w:szCs w:val="18"/>
    </w:rPr>
  </w:style>
  <w:style w:type="paragraph" w:styleId="Footer">
    <w:name w:val="footer"/>
    <w:basedOn w:val="Normal"/>
    <w:link w:val="FooterChar"/>
    <w:uiPriority w:val="99"/>
    <w:rsid w:val="00917E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7EA3"/>
    <w:rPr>
      <w:sz w:val="18"/>
      <w:szCs w:val="18"/>
    </w:rPr>
  </w:style>
  <w:style w:type="paragraph" w:styleId="Header">
    <w:name w:val="header"/>
    <w:basedOn w:val="Normal"/>
    <w:link w:val="HeaderChar"/>
    <w:uiPriority w:val="99"/>
    <w:rsid w:val="00917E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7EA3"/>
    <w:rPr>
      <w:sz w:val="18"/>
      <w:szCs w:val="18"/>
    </w:rPr>
  </w:style>
  <w:style w:type="paragraph" w:styleId="FootnoteText">
    <w:name w:val="footnote text"/>
    <w:basedOn w:val="Normal"/>
    <w:link w:val="FootnoteTextChar"/>
    <w:uiPriority w:val="99"/>
    <w:semiHidden/>
    <w:rsid w:val="00917EA3"/>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17EA3"/>
    <w:rPr>
      <w:sz w:val="18"/>
      <w:szCs w:val="18"/>
    </w:rPr>
  </w:style>
  <w:style w:type="character" w:styleId="CommentReference">
    <w:name w:val="annotation reference"/>
    <w:basedOn w:val="DefaultParagraphFont"/>
    <w:uiPriority w:val="99"/>
    <w:semiHidden/>
    <w:rsid w:val="00917EA3"/>
    <w:rPr>
      <w:sz w:val="21"/>
      <w:szCs w:val="21"/>
    </w:rPr>
  </w:style>
  <w:style w:type="character" w:styleId="FootnoteReference">
    <w:name w:val="footnote reference"/>
    <w:basedOn w:val="DefaultParagraphFont"/>
    <w:uiPriority w:val="99"/>
    <w:semiHidden/>
    <w:rsid w:val="00917EA3"/>
    <w:rPr>
      <w:vertAlign w:val="superscript"/>
    </w:rPr>
  </w:style>
  <w:style w:type="paragraph" w:customStyle="1" w:styleId="1">
    <w:name w:val="列出段落1"/>
    <w:basedOn w:val="Normal"/>
    <w:uiPriority w:val="99"/>
    <w:rsid w:val="00917EA3"/>
    <w:pPr>
      <w:ind w:firstLineChars="200" w:firstLine="420"/>
    </w:pPr>
  </w:style>
  <w:style w:type="paragraph" w:customStyle="1" w:styleId="Default">
    <w:name w:val="Default"/>
    <w:uiPriority w:val="99"/>
    <w:rsid w:val="00917EA3"/>
    <w:pPr>
      <w:widowControl w:val="0"/>
      <w:autoSpaceDE w:val="0"/>
      <w:autoSpaceDN w:val="0"/>
      <w:adjustRightInd w:val="0"/>
    </w:pPr>
    <w:rPr>
      <w:rFonts w:ascii="Arial" w:hAnsi="Arial" w:cs="Arial"/>
      <w:color w:val="000000"/>
      <w:kern w:val="0"/>
      <w:sz w:val="24"/>
      <w:szCs w:val="24"/>
    </w:rPr>
  </w:style>
  <w:style w:type="paragraph" w:customStyle="1" w:styleId="10">
    <w:name w:val="修订1"/>
    <w:hidden/>
    <w:uiPriority w:val="99"/>
    <w:semiHidden/>
    <w:rsid w:val="00917EA3"/>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937</Words>
  <Characters>5346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16</cp:revision>
  <cp:lastPrinted>2017-02-27T01:17:00Z</cp:lastPrinted>
  <dcterms:created xsi:type="dcterms:W3CDTF">2016-10-26T08:48:00Z</dcterms:created>
  <dcterms:modified xsi:type="dcterms:W3CDTF">2018-05-22T07:37:00Z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