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
        <w:spacing w:before="0" w:after="0" w:beforeAutospacing="0" w:afterAutospacing="0" w:line="440" w:lineRule="exact"/>
        <w:jc w:val="center"/>
        <w:rPr>
          <w:rFonts w:ascii="黑体" w:hAnsi="黑体" w:eastAsia="黑体" w:cs="Times New Roman"/>
          <w:b/>
          <w:sz w:val="48"/>
          <w:szCs w:val="48"/>
        </w:rPr>
      </w:pPr>
      <w:r>
        <w:rPr>
          <w:rFonts w:ascii="黑体" w:hAnsi="黑体" w:eastAsia="黑体" w:cs="Times New Roman" w:hint="eastAsia"/>
          <w:b/>
          <w:sz w:val="48"/>
          <w:szCs w:val="48"/>
        </w:rPr>
        <w:t xml:space="preserve">Chinese Speaking for </w:t>
      </w:r>
      <w:r>
        <w:rPr>
          <w:rFonts w:ascii="黑体" w:hAnsi="黑体" w:eastAsia="黑体" w:cs="Times New Roman"/>
          <w:b/>
          <w:sz w:val="48"/>
          <w:szCs w:val="48"/>
        </w:rPr>
        <w:t>Lower</w:t>
      </w:r>
      <w:r>
        <w:rPr>
          <w:rFonts w:ascii="黑体" w:hAnsi="黑体" w:eastAsia="黑体" w:cs="Times New Roman" w:hint="eastAsia"/>
          <w:b/>
          <w:sz w:val="48"/>
          <w:szCs w:val="48"/>
        </w:rPr>
        <w:t xml:space="preserve"> </w:t>
      </w:r>
      <w:r>
        <w:rPr>
          <w:rFonts w:ascii="黑体" w:hAnsi="黑体" w:eastAsia="黑体" w:cs="Times New Roman" w:hint="eastAsia"/>
          <w:b/>
          <w:sz w:val="48"/>
          <w:szCs w:val="48"/>
        </w:rPr>
        <w:t xml:space="preserve">Intermediate Learners </w:t>
      </w:r>
      <w:r>
        <w:rPr>
          <w:rFonts w:ascii="黑体" w:hAnsi="黑体" w:eastAsia="黑体" w:cs="Times New Roman"/>
          <w:b/>
          <w:sz w:val="48"/>
          <w:szCs w:val="48"/>
        </w:rPr>
        <w:t>I</w:t>
      </w:r>
      <w:r>
        <w:rPr>
          <w:rFonts w:ascii="黑体" w:hAnsi="黑体" w:eastAsia="黑体" w:cs="Times New Roman"/>
          <w:b/>
          <w:sz w:val="48"/>
          <w:szCs w:val="48"/>
        </w:rPr>
      </w:r>
    </w:p>
    <w:p>
      <w:pPr>
        <w:pStyle w:val="()"/>
        <w:spacing w:before="0" w:after="0" w:beforeAutospacing="0" w:afterAutospacing="0" w:line="440" w:lineRule="exact"/>
        <w:jc w:val="center"/>
        <w:rPr>
          <w:rFonts w:ascii="黑体" w:hAnsi="黑体" w:eastAsia="黑体" w:cs="Times New Roman" w:hint="eastAsia"/>
          <w:b/>
          <w:sz w:val="48"/>
          <w:szCs w:val="48"/>
        </w:rPr>
      </w:pPr>
      <w:r>
        <w:rPr>
          <w:rFonts w:ascii="黑体" w:hAnsi="黑体" w:eastAsia="黑体" w:cs="Times New Roman" w:hint="eastAsia"/>
          <w:b/>
          <w:sz w:val="48"/>
          <w:szCs w:val="48"/>
        </w:rPr>
      </w:r>
    </w:p>
    <w:p>
      <w:pPr>
        <w:pStyle w:val="()"/>
        <w:spacing w:before="0" w:after="0" w:beforeAutospacing="0" w:afterAutospacing="0" w:line="440" w:lineRule="exact"/>
        <w:rPr>
          <w:rFonts w:ascii="Calibri" w:hAnsi="Calibri" w:eastAsia="Calibri" w:cs="Times New Roman"/>
          <w:b/>
          <w:bCs/>
        </w:rPr>
      </w:pPr>
      <w:r>
        <w:rPr>
          <w:rFonts w:ascii="Calibri" w:hAnsi="Calibri" w:eastAsia="Calibri" w:cs="Times New Roman"/>
          <w:b/>
          <w:bCs/>
        </w:rPr>
        <w:t>1、Basic Information</w:t>
      </w:r>
      <w:r>
        <w:rPr>
          <w:rFonts w:ascii="Calibri" w:hAnsi="Calibri" w:eastAsia="Calibri" w:cs="Times New Roman"/>
          <w:b/>
          <w:bCs/>
        </w:rPr>
      </w:r>
    </w:p>
    <w:p>
      <w:pPr>
        <w:pStyle w:val="()"/>
        <w:spacing w:before="0" w:after="0" w:beforeAutospacing="0" w:afterAutospacing="0" w:line="440" w:lineRule="exact"/>
        <w:rPr>
          <w:rFonts w:ascii="Calibri" w:hAnsi="Calibri" w:eastAsia="Calibri" w:cs="Times New Roman" w:hint="eastAsia"/>
        </w:rPr>
      </w:pPr>
      <w:r>
        <w:rPr>
          <w:rFonts w:ascii="Calibri" w:hAnsi="Calibri" w:eastAsia="Calibri" w:cs="Times New Roman"/>
        </w:rPr>
        <w:t>Course Code：H0</w:t>
      </w:r>
      <w:r>
        <w:rPr>
          <w:rFonts w:ascii="Calibri" w:hAnsi="Calibri" w:eastAsia="Calibri" w:cs="Times New Roman" w:hint="eastAsia"/>
        </w:rPr>
        <w:t>263</w:t>
      </w:r>
      <w:r>
        <w:rPr>
          <w:rFonts w:ascii="Calibri" w:hAnsi="Calibri" w:eastAsia="Calibri" w:cs="Times New Roman" w:hint="eastAsia"/>
        </w:rPr>
      </w:r>
    </w:p>
    <w:p>
      <w:pPr>
        <w:pStyle w:val="()"/>
        <w:spacing w:before="0" w:after="0" w:beforeAutospacing="0" w:afterAutospacing="0" w:line="440" w:lineRule="exact"/>
        <w:rPr>
          <w:rFonts w:ascii="Calibri" w:hAnsi="Calibri" w:eastAsia="Calibri" w:cs="Times New Roman"/>
        </w:rPr>
      </w:pPr>
      <w:r>
        <w:rPr>
          <w:rFonts w:ascii="Calibri" w:hAnsi="Calibri" w:eastAsia="Calibri" w:cs="Times New Roman"/>
        </w:rPr>
        <w:t>Course Name：Chinese Speaking for Lower-Intermediate Learners I</w:t>
      </w:r>
      <w:r>
        <w:rPr>
          <w:rFonts w:ascii="Calibri" w:hAnsi="Calibri" w:eastAsia="Calibri" w:cs="Times New Roman"/>
        </w:rPr>
      </w:r>
    </w:p>
    <w:p>
      <w:pPr>
        <w:pStyle w:val="()"/>
        <w:spacing w:before="0" w:after="0" w:beforeAutospacing="0" w:afterAutospacing="0" w:line="440" w:lineRule="exact"/>
        <w:rPr>
          <w:rFonts w:ascii="Calibri" w:hAnsi="Calibri" w:eastAsia="Calibri" w:cs="Times New Roman"/>
        </w:rPr>
      </w:pPr>
      <w:r>
        <w:rPr>
          <w:rFonts w:ascii="Calibri" w:hAnsi="Calibri" w:eastAsia="Calibri" w:cs="Times New Roman"/>
        </w:rPr>
        <w:t>Course Director：Ouyang</w:t>
      </w:r>
      <w:r>
        <w:rPr>
          <w:rFonts w:ascii="Calibri" w:hAnsi="Calibri" w:eastAsia="Calibri" w:cs="Times New Roman" w:hint="eastAsia"/>
        </w:rPr>
        <w:t xml:space="preserve"> </w:t>
      </w:r>
      <w:r>
        <w:rPr>
          <w:rFonts w:ascii="Calibri" w:hAnsi="Calibri" w:eastAsia="Calibri" w:cs="Times New Roman"/>
        </w:rPr>
        <w:t>Wei</w:t>
      </w:r>
      <w:r>
        <w:rPr>
          <w:rFonts w:ascii="Calibri" w:hAnsi="Calibri" w:eastAsia="Calibri" w:cs="Times New Roman"/>
        </w:rPr>
      </w:r>
    </w:p>
    <w:p>
      <w:pPr>
        <w:pStyle w:val="()"/>
        <w:spacing w:before="0" w:after="0" w:beforeAutospacing="0" w:afterAutospacing="0" w:line="440" w:lineRule="exact"/>
        <w:rPr>
          <w:rFonts w:ascii="Calibri" w:hAnsi="Calibri" w:eastAsia="Calibri" w:cs="Times New Roman"/>
        </w:rPr>
      </w:pPr>
      <w:r>
        <w:rPr>
          <w:rFonts w:ascii="Calibri" w:hAnsi="Calibri" w:eastAsia="Calibri" w:cs="Times New Roman"/>
        </w:rPr>
        <w:t>Course Teacher：Ouyang</w:t>
      </w:r>
      <w:r>
        <w:rPr>
          <w:rFonts w:ascii="Calibri" w:hAnsi="Calibri" w:eastAsia="Calibri" w:cs="Times New Roman" w:hint="eastAsia"/>
        </w:rPr>
        <w:t xml:space="preserve"> </w:t>
      </w:r>
      <w:r>
        <w:rPr>
          <w:rFonts w:ascii="Calibri" w:hAnsi="Calibri" w:eastAsia="Calibri" w:cs="Times New Roman"/>
        </w:rPr>
        <w:t>Wei</w:t>
      </w:r>
      <w:r>
        <w:rPr>
          <w:rFonts w:ascii="Calibri" w:hAnsi="Calibri" w:eastAsia="Calibri" w:cs="Times New Roman"/>
        </w:rPr>
        <w:t xml:space="preserve"> </w:t>
      </w:r>
      <w:r>
        <w:rPr>
          <w:rFonts w:ascii="Calibri" w:hAnsi="Calibri" w:eastAsia="Calibri" w:cs="Times New Roman"/>
        </w:rPr>
      </w:r>
    </w:p>
    <w:p>
      <w:pPr>
        <w:pStyle w:val="()"/>
        <w:spacing w:before="0" w:after="0" w:beforeAutospacing="0" w:afterAutospacing="0" w:line="440" w:lineRule="exact"/>
        <w:rPr>
          <w:rFonts w:ascii="Calibri" w:hAnsi="Calibri" w:eastAsia="Calibri" w:cs="Times New Roman"/>
        </w:rPr>
      </w:pPr>
      <w:r>
        <w:rPr>
          <w:rFonts w:ascii="Calibri" w:hAnsi="Calibri" w:eastAsia="Calibri" w:cs="Times New Roman"/>
        </w:rPr>
        <w:t xml:space="preserve">Totle Class Hours：64  　    　</w:t>
      </w:r>
      <w:r>
        <w:rPr>
          <w:rFonts w:ascii="Calibri" w:hAnsi="Calibri" w:eastAsia="Calibri" w:cs="Times New Roman"/>
        </w:rPr>
      </w:r>
    </w:p>
    <w:p>
      <w:pPr>
        <w:pStyle w:val="()"/>
        <w:spacing w:before="0" w:after="0" w:beforeAutospacing="0" w:afterAutospacing="0" w:line="440" w:lineRule="exact"/>
        <w:rPr>
          <w:rFonts w:ascii="Calibri" w:hAnsi="Calibri" w:eastAsia="Calibri" w:cs="Times New Roman"/>
        </w:rPr>
      </w:pPr>
      <w:r>
        <w:rPr>
          <w:rFonts w:ascii="Calibri" w:hAnsi="Calibri" w:eastAsia="Calibri" w:cs="Times New Roman"/>
        </w:rPr>
        <w:t xml:space="preserve">Credits：4　　　</w:t>
      </w:r>
      <w:r>
        <w:rPr>
          <w:rFonts w:ascii="Calibri" w:hAnsi="Calibri" w:eastAsia="Calibri" w:cs="Times New Roman"/>
        </w:rPr>
      </w:r>
    </w:p>
    <w:p>
      <w:pPr>
        <w:pStyle w:val="()"/>
        <w:spacing w:before="0" w:after="0" w:beforeAutospacing="0" w:afterAutospacing="0" w:line="440" w:lineRule="exact"/>
        <w:rPr>
          <w:rFonts w:ascii="Calibri" w:hAnsi="Calibri" w:eastAsia="Calibri" w:cs="Times New Roman"/>
          <w:b/>
          <w:bCs/>
        </w:rPr>
      </w:pPr>
      <w:r>
        <w:rPr>
          <w:rFonts w:ascii="Calibri" w:hAnsi="Calibri" w:eastAsia="Calibri" w:cs="Times New Roman"/>
        </w:rPr>
        <w:t xml:space="preserve">Semester ：Fall and Spring Semester </w:t>
      </w:r>
      <w:r>
        <w:rPr>
          <w:rFonts w:ascii="Calibri" w:hAnsi="Calibri" w:eastAsia="Calibri" w:cs="Times New Roman"/>
          <w:b/>
          <w:bCs/>
        </w:rPr>
      </w:r>
    </w:p>
    <w:p>
      <w:pPr>
        <w:pStyle w:val="()"/>
        <w:spacing w:before="0" w:after="0" w:beforeAutospacing="0" w:afterAutospacing="0" w:line="440" w:lineRule="exact"/>
        <w:rPr>
          <w:rFonts w:ascii="Calibri" w:hAnsi="Calibri" w:eastAsia="Calibri" w:cs="Times New Roman"/>
          <w:b/>
          <w:bCs/>
        </w:rPr>
      </w:pPr>
      <w:r>
        <w:rPr>
          <w:rFonts w:ascii="Calibri" w:hAnsi="Calibri" w:eastAsia="Calibri" w:cs="Times New Roman"/>
          <w:b/>
          <w:bCs/>
        </w:rPr>
        <w:t>2、Course Nature and Goal</w:t>
      </w:r>
      <w:r>
        <w:rPr>
          <w:rFonts w:ascii="Calibri" w:hAnsi="Calibri" w:eastAsia="Calibri" w:cs="Times New Roman"/>
          <w:b/>
          <w:bCs/>
        </w:rPr>
      </w:r>
    </w:p>
    <w:p>
      <w:pPr>
        <w:pStyle w:val="()"/>
        <w:ind w:firstLine="480"/>
        <w:spacing w:before="0" w:after="0" w:beforeAutospacing="0" w:afterAutospacing="0" w:line="440" w:lineRule="exact"/>
        <w:rPr>
          <w:rFonts w:ascii="Calibri" w:hAnsi="Calibri" w:eastAsia="Calibri" w:cs="Times New Roman"/>
        </w:rPr>
      </w:pPr>
      <w:r>
        <w:rPr>
          <w:rFonts w:ascii="Calibri" w:hAnsi="Calibri" w:eastAsia="Calibri" w:cs="Times New Roman"/>
        </w:rPr>
        <w:t>This course is a Chinese speaking course designed for overseas students of elementary-intermediate level. It is to improve their Chinese speaking and cross-cultural communication ability by focusing on various topics related to their study and living. They will first get familiar with relative words and expression and cultural knowledge, then learn to use them by picture describing, and finally communicate freely and effectively through dialogues and conversations.</w:t>
      </w:r>
      <w:r>
        <w:rPr>
          <w:rFonts w:ascii="Calibri" w:hAnsi="Calibri" w:eastAsia="Calibri" w:cs="Times New Roman"/>
        </w:rPr>
      </w:r>
    </w:p>
    <w:p>
      <w:pPr>
        <w:pStyle w:val="()"/>
        <w:ind w:firstLine="480"/>
        <w:spacing w:before="0" w:after="0" w:beforeAutospacing="0" w:afterAutospacing="0" w:line="400" w:lineRule="exact"/>
        <w:rPr>
          <w:rFonts w:ascii="Calibri" w:hAnsi="Calibri" w:eastAsia="Calibri" w:cs="Times New Roman"/>
        </w:rPr>
      </w:pPr>
      <w:r>
        <w:rPr>
          <w:rFonts w:ascii="Calibri" w:hAnsi="Calibri" w:eastAsia="Calibri" w:cs="Times New Roman"/>
        </w:rPr>
        <w:t>On completion of the course students should be able to, on the basis of understanding Chinese conditions,  culture and society, grasp such language knowledge as words, expression, idioms and sayings, etc., communicate with others over similar topics in everyday life and improve their Chinese competence and language communication capacity.</w:t>
      </w:r>
      <w:r>
        <w:rPr>
          <w:rFonts w:ascii="Calibri" w:hAnsi="Calibri" w:eastAsia="Calibri" w:cs="Times New Roman"/>
        </w:rPr>
      </w:r>
    </w:p>
    <w:p>
      <w:pPr>
        <w:pStyle w:val="()"/>
        <w:spacing w:before="0" w:after="0" w:beforeAutospacing="0" w:afterAutospacing="0" w:line="440" w:lineRule="exact"/>
        <w:rPr>
          <w:rFonts w:ascii="Calibri" w:hAnsi="Calibri" w:eastAsia="Calibri" w:cs="Times New Roman"/>
        </w:rPr>
      </w:pPr>
      <w:r>
        <w:rPr>
          <w:rFonts w:ascii="Calibri" w:hAnsi="Calibri" w:eastAsia="Calibri" w:cs="Times New Roman"/>
        </w:rPr>
      </w:r>
    </w:p>
    <w:p>
      <w:pPr>
        <w:pStyle w:val="()"/>
        <w:spacing w:before="0" w:after="0" w:beforeAutospacing="0" w:afterAutospacing="0" w:line="440" w:lineRule="exact"/>
        <w:rPr>
          <w:rFonts w:ascii="Calibri" w:hAnsi="Calibri" w:eastAsia="Calibri" w:cs="Times New Roman"/>
          <w:b/>
          <w:bCs/>
        </w:rPr>
      </w:pPr>
      <w:r>
        <w:rPr>
          <w:rFonts w:ascii="Calibri" w:hAnsi="Calibri" w:eastAsia="Calibri" w:cs="Times New Roman"/>
          <w:b/>
          <w:bCs/>
        </w:rPr>
        <w:t>3、Teaching Requirement</w:t>
      </w:r>
      <w:r>
        <w:rPr>
          <w:rFonts w:ascii="Calibri" w:hAnsi="Calibri" w:eastAsia="Calibri" w:cs="Times New Roman"/>
          <w:b/>
          <w:bCs/>
        </w:rPr>
      </w:r>
    </w:p>
    <w:p>
      <w:pPr>
        <w:pStyle w:val="()"/>
        <w:ind w:firstLine="480"/>
        <w:spacing w:before="0" w:after="0" w:beforeAutospacing="0" w:afterAutospacing="0" w:line="440" w:lineRule="exact"/>
        <w:rPr>
          <w:rFonts w:ascii="Calibri" w:hAnsi="Calibri" w:eastAsia="Calibri" w:cs="Times New Roman"/>
        </w:rPr>
      </w:pPr>
      <w:r>
        <w:rPr>
          <w:rFonts w:ascii="Calibri" w:hAnsi="Calibri" w:eastAsia="Calibri" w:cs="Times New Roman"/>
        </w:rPr>
        <w:t xml:space="preserve">This course try to help students to: </w:t>
      </w:r>
      <w:r>
        <w:rPr>
          <w:rFonts w:ascii="Calibri" w:hAnsi="Calibri" w:eastAsia="Calibri" w:cs="Times New Roman"/>
        </w:rPr>
      </w:r>
    </w:p>
    <w:p>
      <w:pPr>
        <w:pStyle w:val="()"/>
        <w:spacing w:before="0" w:after="0" w:beforeAutospacing="0" w:afterAutospacing="0" w:line="440" w:lineRule="exact"/>
        <w:rPr>
          <w:rFonts w:ascii="Calibri" w:hAnsi="Calibri" w:eastAsia="Calibri" w:cs="Times New Roman"/>
        </w:rPr>
      </w:pPr>
      <w:r>
        <w:rPr>
          <w:rFonts w:ascii="Calibri" w:hAnsi="Calibri" w:eastAsia="Calibri" w:cs="Times New Roman"/>
        </w:rPr>
        <w:t xml:space="preserve">(1)Better the pronunciation of Chinese initials, finals and tones. </w:t>
      </w:r>
      <w:r>
        <w:rPr>
          <w:rFonts w:ascii="Calibri" w:hAnsi="Calibri" w:eastAsia="Calibri" w:cs="Times New Roman"/>
        </w:rPr>
      </w:r>
    </w:p>
    <w:p>
      <w:pPr>
        <w:pStyle w:val="()"/>
        <w:spacing w:before="0" w:after="0" w:beforeAutospacing="0" w:afterAutospacing="0" w:line="440" w:lineRule="exact"/>
        <w:rPr>
          <w:rFonts w:ascii="Calibri" w:hAnsi="Calibri" w:eastAsia="Calibri" w:cs="Times New Roman"/>
        </w:rPr>
      </w:pPr>
      <w:r>
        <w:rPr>
          <w:rFonts w:ascii="Calibri" w:hAnsi="Calibri" w:eastAsia="Calibri" w:cs="Times New Roman"/>
        </w:rPr>
        <w:t xml:space="preserve">(2)Learn commonly-used vocabulary and master the meaning and usage. </w:t>
      </w:r>
      <w:r>
        <w:rPr>
          <w:rFonts w:ascii="Calibri" w:hAnsi="Calibri" w:eastAsia="Calibri" w:cs="Times New Roman"/>
        </w:rPr>
      </w:r>
    </w:p>
    <w:p>
      <w:pPr>
        <w:pStyle w:val="()"/>
        <w:spacing w:before="0" w:after="0" w:beforeAutospacing="0" w:afterAutospacing="0" w:line="440" w:lineRule="exact"/>
        <w:rPr>
          <w:rFonts w:ascii="Calibri" w:hAnsi="Calibri" w:eastAsia="Calibri" w:cs="Times New Roman"/>
        </w:rPr>
      </w:pPr>
      <w:r>
        <w:rPr>
          <w:rFonts w:ascii="Calibri" w:hAnsi="Calibri" w:eastAsia="Calibri" w:cs="Times New Roman"/>
        </w:rPr>
        <w:t>(3) Understand the basic grammar and usage..</w:t>
      </w:r>
      <w:r>
        <w:rPr>
          <w:rFonts w:ascii="Calibri" w:hAnsi="Calibri" w:eastAsia="Calibri" w:cs="Times New Roman"/>
        </w:rPr>
      </w:r>
    </w:p>
    <w:p>
      <w:pPr>
        <w:pStyle w:val="()"/>
        <w:spacing w:before="0" w:after="0" w:beforeAutospacing="0" w:afterAutospacing="0" w:line="440" w:lineRule="exact"/>
        <w:rPr>
          <w:rFonts w:ascii="Calibri" w:hAnsi="Calibri" w:eastAsia="Calibri" w:cs="Times New Roman"/>
        </w:rPr>
      </w:pPr>
      <w:r>
        <w:rPr>
          <w:rFonts w:ascii="Calibri" w:hAnsi="Calibri" w:eastAsia="Calibri" w:cs="Times New Roman"/>
        </w:rPr>
        <w:t xml:space="preserve">(4) Understand simple conversations and talk over related topics </w:t>
      </w:r>
      <w:r>
        <w:rPr>
          <w:rFonts w:ascii="Calibri" w:hAnsi="Calibri" w:eastAsia="Calibri" w:cs="Times New Roman"/>
        </w:rPr>
      </w:r>
    </w:p>
    <w:p>
      <w:pPr>
        <w:pStyle w:val="()"/>
        <w:ind w:firstLine="480"/>
        <w:spacing w:before="0" w:after="0" w:beforeAutospacing="0" w:afterAutospacing="0" w:line="440" w:lineRule="exact"/>
        <w:rPr>
          <w:rFonts w:ascii="Calibri" w:hAnsi="Calibri" w:eastAsia="Calibri" w:cs="Times New Roman"/>
        </w:rPr>
      </w:pPr>
      <w:r>
        <w:rPr>
          <w:rFonts w:ascii="Calibri" w:hAnsi="Calibri" w:eastAsia="Calibri" w:cs="Times New Roman"/>
        </w:rPr>
        <w:t>Students should:</w:t>
      </w:r>
      <w:r>
        <w:rPr>
          <w:rFonts w:ascii="Calibri" w:hAnsi="Calibri" w:eastAsia="Calibri" w:cs="Times New Roman"/>
        </w:rPr>
      </w:r>
    </w:p>
    <w:p>
      <w:pPr>
        <w:pStyle w:val="()"/>
        <w:spacing w:before="0" w:after="0" w:beforeAutospacing="0" w:afterAutospacing="0" w:line="440" w:lineRule="exact"/>
        <w:rPr>
          <w:rFonts w:ascii="Calibri" w:hAnsi="Calibri" w:eastAsia="Calibri" w:cs="Times New Roman"/>
        </w:rPr>
      </w:pPr>
      <w:r>
        <w:rPr>
          <w:rFonts w:ascii="Calibri" w:hAnsi="Calibri" w:eastAsia="Calibri" w:cs="Times New Roman"/>
        </w:rPr>
        <w:t>(1) Come to the class on time</w:t>
      </w:r>
      <w:r>
        <w:rPr>
          <w:rFonts w:ascii="Calibri" w:hAnsi="Calibri" w:eastAsia="Calibri" w:cs="Times New Roman"/>
        </w:rPr>
      </w:r>
    </w:p>
    <w:p>
      <w:pPr>
        <w:pStyle w:val="()"/>
        <w:spacing w:before="0" w:after="0" w:beforeAutospacing="0" w:afterAutospacing="0" w:line="440" w:lineRule="exact"/>
        <w:rPr>
          <w:rFonts w:ascii="Calibri" w:hAnsi="Calibri" w:eastAsia="Calibri" w:cs="Times New Roman"/>
        </w:rPr>
      </w:pPr>
      <w:r>
        <w:rPr>
          <w:rFonts w:ascii="Calibri" w:hAnsi="Calibri" w:eastAsia="Calibri" w:cs="Times New Roman"/>
        </w:rPr>
        <w:t>(2) Do homework on time</w:t>
      </w:r>
      <w:r>
        <w:rPr>
          <w:rFonts w:ascii="Calibri" w:hAnsi="Calibri" w:eastAsia="Calibri" w:cs="Times New Roman"/>
        </w:rPr>
      </w:r>
    </w:p>
    <w:p>
      <w:pPr>
        <w:pStyle w:val="()"/>
        <w:spacing w:before="0" w:after="0" w:beforeAutospacing="0" w:afterAutospacing="0" w:line="440" w:lineRule="exact"/>
        <w:rPr>
          <w:rFonts w:ascii="Calibri" w:hAnsi="Calibri" w:eastAsia="Calibri" w:cs="Times New Roman"/>
        </w:rPr>
      </w:pPr>
      <w:r>
        <w:rPr>
          <w:rFonts w:ascii="Calibri" w:hAnsi="Calibri" w:eastAsia="Calibri" w:cs="Times New Roman"/>
        </w:rPr>
        <w:t>(3) Get every chance to practice Chinese speaking</w:t>
      </w:r>
      <w:r>
        <w:rPr>
          <w:rFonts w:ascii="Calibri" w:hAnsi="Calibri" w:eastAsia="Calibri" w:cs="Times New Roman"/>
        </w:rPr>
      </w:r>
    </w:p>
    <w:p>
      <w:pPr>
        <w:pStyle w:val="()"/>
        <w:spacing w:before="0" w:after="0" w:beforeAutospacing="0" w:afterAutospacing="0" w:line="440" w:lineRule="exact"/>
        <w:rPr>
          <w:rFonts w:ascii="Calibri" w:hAnsi="Calibri" w:eastAsia="Calibri" w:cs="Times New Roman"/>
        </w:rPr>
      </w:pPr>
      <w:r>
        <w:rPr>
          <w:rFonts w:ascii="Calibri" w:hAnsi="Calibri" w:eastAsia="Calibri" w:cs="Times New Roman"/>
        </w:rPr>
      </w:r>
    </w:p>
    <w:p>
      <w:pPr>
        <w:pStyle w:val="()"/>
        <w:spacing w:before="0" w:after="0" w:beforeAutospacing="0" w:afterAutospacing="0" w:line="440" w:lineRule="exact"/>
        <w:rPr>
          <w:rFonts w:ascii="Calibri" w:hAnsi="Calibri" w:eastAsia="Calibri" w:cs="Times New Roman"/>
          <w:b/>
          <w:bCs/>
        </w:rPr>
      </w:pPr>
      <w:r>
        <w:rPr>
          <w:rFonts w:ascii="Calibri" w:hAnsi="Calibri" w:eastAsia="Calibri" w:cs="Times New Roman"/>
          <w:b/>
          <w:bCs/>
        </w:rPr>
        <w:t>4、Course Emphasis and Difficulties</w:t>
      </w:r>
      <w:r>
        <w:rPr>
          <w:rFonts w:ascii="Calibri" w:hAnsi="Calibri" w:eastAsia="Calibri" w:cs="Times New Roman"/>
          <w:b/>
          <w:bCs/>
        </w:rPr>
      </w:r>
    </w:p>
    <w:p>
      <w:pPr>
        <w:pStyle w:val="()"/>
        <w:spacing w:before="0" w:after="0" w:beforeAutospacing="0" w:afterAutospacing="0" w:line="440" w:lineRule="exact"/>
        <w:rPr>
          <w:rFonts w:ascii="Calibri" w:hAnsi="Calibri" w:eastAsia="Calibri" w:cs="Times New Roman"/>
        </w:rPr>
      </w:pPr>
      <w:r>
        <w:rPr>
          <w:rFonts w:ascii="Calibri" w:hAnsi="Calibri" w:eastAsia="Calibri" w:cs="Times New Roman"/>
        </w:rPr>
        <w:t xml:space="preserve">(1)Standard pronunciation of Chinese; </w:t>
      </w:r>
      <w:r>
        <w:rPr>
          <w:rFonts w:ascii="Calibri" w:hAnsi="Calibri" w:eastAsia="Calibri" w:cs="Times New Roman"/>
        </w:rPr>
      </w:r>
    </w:p>
    <w:p>
      <w:pPr>
        <w:pStyle w:val="()"/>
        <w:spacing w:before="0" w:after="0" w:beforeAutospacing="0" w:afterAutospacing="0" w:line="440" w:lineRule="exact"/>
        <w:rPr>
          <w:rFonts w:ascii="Calibri" w:hAnsi="Calibri" w:eastAsia="Calibri" w:cs="Times New Roman"/>
        </w:rPr>
      </w:pPr>
      <w:r>
        <w:rPr>
          <w:rFonts w:ascii="Calibri" w:hAnsi="Calibri" w:eastAsia="Calibri" w:cs="Times New Roman"/>
        </w:rPr>
        <w:t>(2)Understanding and use of key words and expressions;</w:t>
      </w:r>
      <w:r>
        <w:rPr>
          <w:rFonts w:ascii="Calibri" w:hAnsi="Calibri" w:eastAsia="Calibri" w:cs="Times New Roman"/>
        </w:rPr>
      </w:r>
    </w:p>
    <w:p>
      <w:pPr>
        <w:pStyle w:val="()"/>
        <w:spacing w:before="0" w:after="0" w:beforeAutospacing="0" w:afterAutospacing="0" w:line="440" w:lineRule="exact"/>
        <w:rPr>
          <w:rFonts w:ascii="Calibri" w:hAnsi="Calibri" w:eastAsia="Calibri" w:cs="Times New Roman"/>
        </w:rPr>
      </w:pPr>
      <w:r>
        <w:rPr>
          <w:rFonts w:ascii="Calibri" w:hAnsi="Calibri" w:eastAsia="Calibri" w:cs="Times New Roman"/>
        </w:rPr>
        <w:t>(3) Understanding and use of special vocabulary, such as idoms;</w:t>
      </w:r>
      <w:r>
        <w:rPr>
          <w:rFonts w:ascii="Calibri" w:hAnsi="Calibri" w:eastAsia="Calibri" w:cs="Times New Roman"/>
        </w:rPr>
      </w:r>
    </w:p>
    <w:p>
      <w:pPr>
        <w:pStyle w:val="()"/>
        <w:spacing w:before="0" w:after="0" w:beforeAutospacing="0" w:afterAutospacing="0" w:line="440" w:lineRule="exact"/>
        <w:rPr>
          <w:rFonts w:ascii="Calibri" w:hAnsi="Calibri" w:eastAsia="Calibri" w:cs="Times New Roman"/>
        </w:rPr>
      </w:pPr>
      <w:r>
        <w:rPr>
          <w:rFonts w:ascii="Calibri" w:hAnsi="Calibri" w:eastAsia="Calibri" w:cs="Times New Roman"/>
        </w:rPr>
        <w:t>(4) Oral practices and language application;</w:t>
      </w:r>
      <w:r>
        <w:rPr>
          <w:rFonts w:ascii="Calibri" w:hAnsi="Calibri" w:eastAsia="Calibri" w:cs="Times New Roman"/>
        </w:rPr>
      </w:r>
    </w:p>
    <w:p>
      <w:pPr>
        <w:pStyle w:val="()"/>
        <w:spacing w:before="0" w:after="0" w:beforeAutospacing="0" w:afterAutospacing="0" w:line="440" w:lineRule="exact"/>
        <w:rPr>
          <w:rFonts w:ascii="Calibri" w:hAnsi="Calibri" w:eastAsia="Calibri" w:cs="Times New Roman"/>
        </w:rPr>
      </w:pPr>
      <w:r>
        <w:rPr>
          <w:rFonts w:ascii="Calibri" w:hAnsi="Calibri" w:eastAsia="Calibri" w:cs="Times New Roman"/>
        </w:rPr>
        <w:t>(5)Understanding of Chinese culture.</w:t>
      </w:r>
      <w:r>
        <w:rPr>
          <w:rFonts w:ascii="Calibri" w:hAnsi="Calibri" w:eastAsia="Calibri" w:cs="Times New Roman"/>
        </w:rPr>
      </w:r>
    </w:p>
    <w:p>
      <w:pPr>
        <w:pStyle w:val="()"/>
        <w:spacing w:before="0" w:after="0" w:beforeAutospacing="0" w:afterAutospacing="0" w:line="400" w:lineRule="exact"/>
        <w:rPr>
          <w:rFonts w:ascii="Calibri" w:hAnsi="Calibri" w:eastAsia="Calibri" w:cs="Times New Roman"/>
        </w:rPr>
      </w:pPr>
      <w:r>
        <w:rPr>
          <w:rFonts w:ascii="Calibri" w:hAnsi="Calibri" w:eastAsia="Calibri" w:cs="Times New Roman"/>
        </w:rPr>
        <w:t>(6)Cross-cultural communication</w:t>
      </w:r>
      <w:r>
        <w:rPr>
          <w:rFonts w:ascii="Calibri" w:hAnsi="Calibri" w:eastAsia="Calibri" w:cs="Times New Roman"/>
        </w:rPr>
      </w:r>
    </w:p>
    <w:p>
      <w:pPr>
        <w:pStyle w:val="()"/>
        <w:spacing w:before="0" w:after="0" w:beforeAutospacing="0" w:afterAutospacing="0" w:line="440" w:lineRule="exact"/>
        <w:rPr>
          <w:rFonts w:ascii="Calibri" w:hAnsi="Calibri" w:eastAsia="Calibri" w:cs="Times New Roman"/>
        </w:rPr>
      </w:pPr>
      <w:r>
        <w:rPr>
          <w:rFonts w:ascii="Calibri" w:hAnsi="Calibri" w:eastAsia="Calibri" w:cs="Times New Roman"/>
        </w:rPr>
      </w:r>
    </w:p>
    <w:p>
      <w:pPr>
        <w:pStyle w:val="()"/>
        <w:spacing w:before="0" w:after="0" w:beforeAutospacing="0" w:afterAutospacing="0" w:line="440" w:lineRule="exact"/>
        <w:rPr>
          <w:rFonts w:ascii="Calibri" w:hAnsi="Calibri" w:eastAsia="Calibri" w:cs="Times New Roman"/>
          <w:b/>
          <w:bCs/>
        </w:rPr>
      </w:pPr>
      <w:r>
        <w:rPr>
          <w:rFonts w:ascii="Calibri" w:hAnsi="Calibri" w:eastAsia="Calibri" w:cs="Times New Roman"/>
          <w:b/>
          <w:bCs/>
        </w:rPr>
        <w:t>5、Examination and Assessment:</w:t>
      </w:r>
      <w:r>
        <w:rPr>
          <w:rFonts w:ascii="Calibri" w:hAnsi="Calibri" w:eastAsia="Calibri" w:cs="Times New Roman"/>
          <w:b/>
          <w:bCs/>
        </w:rPr>
      </w:r>
    </w:p>
    <w:p>
      <w:pPr>
        <w:pStyle w:val="()"/>
        <w:spacing w:before="0" w:after="0" w:beforeAutospacing="0" w:afterAutospacing="0" w:line="440" w:lineRule="exact"/>
        <w:rPr>
          <w:rFonts w:ascii="Calibri" w:hAnsi="Calibri" w:eastAsia="Calibri" w:cs="Times New Roman"/>
          <w:b/>
          <w:bCs/>
        </w:rPr>
      </w:pPr>
      <w:r>
        <w:rPr>
          <w:rFonts w:ascii="Calibri" w:hAnsi="Calibri" w:eastAsia="Calibri" w:cs="Times New Roman"/>
          <w:b/>
          <w:bCs/>
        </w:rPr>
      </w:r>
    </w:p>
    <w:tbl>
      <w:tblPr>
        <w:jc w:val="left"/>
        <w:tblInd w:w="-108" w:type="dxa"/>
        <w:tblW w:w="8568" w:type="dxa"/>
      </w:tblPr>
      <w:tblGrid>
        <w:gridCol w:w="6948"/>
        <w:gridCol w:w="1620"/>
      </w:tblGrid>
      <w:tr>
        <w:trPr>
          <w:trHeight w:val="0" w:hRule="auto"/>
        </w:trPr>
        <w:tc>
          <w:tcPr>
            <w:tcW w:w="6948"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Calibri" w:hAnsi="Calibri" w:eastAsia="Calibri"/>
                <w:sz w:val="24"/>
              </w:rPr>
            </w:pPr>
            <w:r>
              <w:rPr>
                <w:rFonts w:ascii="Calibri" w:hAnsi="Calibri" w:eastAsia="Calibri"/>
                <w:sz w:val="24"/>
              </w:rPr>
              <w:t>Final examination</w:t>
            </w:r>
          </w:p>
        </w:tc>
        <w:tc>
          <w:tcPr>
            <w:tcW w:w="1620"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Calibri" w:hAnsi="Calibri" w:eastAsia="Calibri"/>
                <w:sz w:val="24"/>
              </w:rPr>
            </w:pPr>
            <w:r>
              <w:rPr>
                <w:rFonts w:ascii="Calibri" w:hAnsi="Calibri" w:eastAsia="Calibri"/>
                <w:sz w:val="24"/>
              </w:rPr>
              <w:t>60%</w:t>
            </w:r>
          </w:p>
        </w:tc>
      </w:tr>
      <w:tr>
        <w:trPr>
          <w:trHeight w:val="0" w:hRule="auto"/>
        </w:trPr>
        <w:tc>
          <w:tcPr>
            <w:tcW w:w="6948"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Calibri" w:hAnsi="Calibri" w:eastAsia="Calibri"/>
                <w:sz w:val="24"/>
              </w:rPr>
            </w:pPr>
            <w:r>
              <w:rPr>
                <w:rFonts w:ascii="Calibri" w:hAnsi="Calibri" w:eastAsia="Calibri"/>
                <w:sz w:val="24"/>
              </w:rPr>
              <w:t>Class participation and performance, homework</w:t>
            </w:r>
          </w:p>
        </w:tc>
        <w:tc>
          <w:tcPr>
            <w:tcW w:w="1620"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Calibri" w:hAnsi="Calibri" w:eastAsia="Calibri"/>
                <w:sz w:val="24"/>
              </w:rPr>
            </w:pPr>
            <w:r>
              <w:rPr>
                <w:rFonts w:ascii="Calibri" w:hAnsi="Calibri" w:eastAsia="Calibri"/>
                <w:sz w:val="24"/>
              </w:rPr>
              <w:t>30%</w:t>
            </w:r>
          </w:p>
        </w:tc>
      </w:tr>
      <w:tr>
        <w:trPr>
          <w:trHeight w:val="0" w:hRule="auto"/>
        </w:trPr>
        <w:tc>
          <w:tcPr>
            <w:tcW w:w="6948"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Calibri" w:hAnsi="Calibri" w:eastAsia="Calibri"/>
                <w:sz w:val="24"/>
              </w:rPr>
            </w:pPr>
            <w:r>
              <w:rPr>
                <w:rFonts w:ascii="Calibri" w:hAnsi="Calibri" w:eastAsia="Calibri"/>
                <w:sz w:val="24"/>
              </w:rPr>
              <w:t>Attendance</w:t>
            </w:r>
          </w:p>
        </w:tc>
        <w:tc>
          <w:tcPr>
            <w:tcW w:w="1620"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Calibri" w:hAnsi="Calibri" w:eastAsia="Calibri"/>
                <w:sz w:val="24"/>
              </w:rPr>
            </w:pPr>
            <w:r>
              <w:rPr>
                <w:rFonts w:ascii="Calibri" w:hAnsi="Calibri" w:eastAsia="Calibri"/>
                <w:sz w:val="24"/>
              </w:rPr>
              <w:t>10%</w:t>
            </w:r>
          </w:p>
        </w:tc>
      </w:tr>
      <w:tr>
        <w:trPr>
          <w:trHeight w:val="0" w:hRule="auto"/>
        </w:trPr>
        <w:tc>
          <w:tcPr>
            <w:tcW w:w="6948"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Calibri" w:hAnsi="Calibri" w:eastAsia="Calibri"/>
                <w:sz w:val="24"/>
              </w:rPr>
            </w:pPr>
            <w:r>
              <w:rPr>
                <w:rFonts w:ascii="Calibri" w:hAnsi="Calibri" w:eastAsia="Calibri"/>
                <w:sz w:val="24"/>
              </w:rPr>
              <w:t>Total</w:t>
            </w:r>
          </w:p>
        </w:tc>
        <w:tc>
          <w:tcPr>
            <w:tcW w:w="1620"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Calibri" w:hAnsi="Calibri" w:eastAsia="Calibri"/>
                <w:sz w:val="24"/>
              </w:rPr>
            </w:pPr>
            <w:r>
              <w:rPr>
                <w:rFonts w:ascii="Calibri" w:hAnsi="Calibri" w:eastAsia="Calibri"/>
                <w:sz w:val="24"/>
              </w:rPr>
              <w:t>100%</w:t>
            </w:r>
          </w:p>
        </w:tc>
      </w:tr>
    </w:tbl>
    <w:p>
      <w:pPr>
        <w:rPr>
          <w:rFonts w:ascii="Calibri" w:hAnsi="Calibri" w:eastAsia="Calibri"/>
          <w:sz w:val="24"/>
        </w:rPr>
      </w:pPr>
      <w:r>
        <w:rPr>
          <w:rFonts w:ascii="Calibri" w:hAnsi="Calibri" w:eastAsia="Calibri"/>
          <w:sz w:val="24"/>
        </w:rPr>
        <w:t>To achieve a pass grade in this course, students must obtain 60% or more as an aggregate mark on the assessment.</w:t>
      </w:r>
      <w:r>
        <w:rPr>
          <w:rFonts w:ascii="Calibri" w:hAnsi="Calibri" w:eastAsia="Calibri"/>
          <w:sz w:val="24"/>
        </w:rPr>
      </w:r>
    </w:p>
    <w:p>
      <w:pPr>
        <w:rPr>
          <w:rFonts w:ascii="Calibri" w:hAnsi="Calibri" w:eastAsia="Calibri"/>
          <w:b/>
          <w:sz w:val="24"/>
        </w:rPr>
      </w:pPr>
      <w:r>
        <w:rPr>
          <w:rFonts w:ascii="Calibri" w:hAnsi="Calibri" w:eastAsia="Calibri"/>
          <w:b/>
          <w:sz w:val="24"/>
        </w:rPr>
      </w:r>
    </w:p>
    <w:p>
      <w:pPr>
        <w:rPr>
          <w:rFonts w:ascii="Calibri" w:hAnsi="Calibri" w:eastAsia="Calibri"/>
          <w:b/>
          <w:sz w:val="24"/>
        </w:rPr>
      </w:pPr>
      <w:r>
        <w:rPr>
          <w:rFonts w:ascii="Calibri" w:hAnsi="Calibri" w:eastAsia="Calibri"/>
          <w:b/>
          <w:sz w:val="24"/>
        </w:rPr>
        <w:t>（1）Final examination:</w:t>
      </w:r>
      <w:r>
        <w:rPr>
          <w:rFonts w:ascii="Calibri" w:hAnsi="Calibri" w:eastAsia="Calibri"/>
          <w:b/>
          <w:sz w:val="24"/>
        </w:rPr>
      </w:r>
    </w:p>
    <w:p>
      <w:pPr>
        <w:rPr>
          <w:rFonts w:ascii="Calibri" w:hAnsi="Calibri" w:eastAsia="Calibri"/>
          <w:sz w:val="24"/>
        </w:rPr>
      </w:pPr>
      <w:r>
        <w:rPr>
          <w:rFonts w:ascii="Calibri" w:hAnsi="Calibri" w:eastAsia="Calibri"/>
          <w:sz w:val="24"/>
        </w:rPr>
        <w:t>A final examination is arranged at the end of the semester to test students’ understanding and use of what has been discussed in class, including language, culture and intercultural communication. The exam is oral test, which may be in form of group discussion, conversation or monologue.</w:t>
      </w:r>
      <w:r>
        <w:rPr>
          <w:rFonts w:ascii="Calibri" w:hAnsi="Calibri" w:eastAsia="Calibri"/>
          <w:sz w:val="24"/>
        </w:rPr>
      </w:r>
    </w:p>
    <w:p>
      <w:pPr>
        <w:rPr>
          <w:rFonts w:ascii="Calibri" w:hAnsi="Calibri" w:eastAsia="Calibri"/>
          <w:b/>
          <w:sz w:val="24"/>
        </w:rPr>
      </w:pPr>
      <w:r>
        <w:rPr>
          <w:rFonts w:ascii="Calibri" w:hAnsi="Calibri" w:eastAsia="Calibri"/>
          <w:b/>
          <w:sz w:val="24"/>
        </w:rPr>
        <w:t xml:space="preserve">（2）Class participation and performance, homework: </w:t>
      </w:r>
      <w:r>
        <w:rPr>
          <w:rFonts w:ascii="Calibri" w:hAnsi="Calibri" w:eastAsia="Calibri"/>
          <w:b/>
          <w:sz w:val="24"/>
        </w:rPr>
      </w:r>
    </w:p>
    <w:p>
      <w:pPr>
        <w:rPr>
          <w:rFonts w:ascii="Calibri" w:hAnsi="Calibri" w:eastAsia="Calibri"/>
          <w:sz w:val="24"/>
        </w:rPr>
      </w:pPr>
      <w:r>
        <w:rPr>
          <w:rFonts w:ascii="Calibri" w:hAnsi="Calibri" w:eastAsia="Calibri"/>
          <w:sz w:val="24"/>
        </w:rPr>
        <w:t>This assessment is provided through the class and lectures in which students are required to answer questions, participate in discussion and finish assignments such role play, dialogue, group discussion, reciting, games, etc.</w:t>
      </w:r>
      <w:r>
        <w:rPr>
          <w:rFonts w:ascii="Calibri" w:hAnsi="Calibri" w:eastAsia="Calibri"/>
          <w:sz w:val="24"/>
        </w:rPr>
      </w:r>
    </w:p>
    <w:p>
      <w:pPr>
        <w:rPr>
          <w:rFonts w:ascii="Calibri" w:hAnsi="Calibri" w:eastAsia="Calibri"/>
          <w:b/>
          <w:sz w:val="24"/>
        </w:rPr>
      </w:pPr>
      <w:r>
        <w:rPr>
          <w:rFonts w:ascii="Calibri" w:hAnsi="Calibri" w:eastAsia="Calibri"/>
          <w:b/>
          <w:sz w:val="24"/>
        </w:rPr>
        <w:t>（3）Attendance</w:t>
      </w:r>
      <w:r>
        <w:rPr>
          <w:rFonts w:ascii="Calibri" w:hAnsi="Calibri" w:eastAsia="Calibri"/>
          <w:b/>
          <w:sz w:val="24"/>
        </w:rPr>
      </w:r>
    </w:p>
    <w:p>
      <w:pPr>
        <w:rPr>
          <w:rFonts w:ascii="Calibri" w:hAnsi="Calibri" w:eastAsia="Calibri"/>
          <w:sz w:val="24"/>
        </w:rPr>
      </w:pPr>
      <w:r>
        <w:rPr>
          <w:rFonts w:ascii="Calibri" w:hAnsi="Calibri" w:eastAsia="Calibri"/>
          <w:sz w:val="24"/>
        </w:rPr>
        <w:t>Students are expected to attend all lectures on time except a valid medical reason, family emergency and other leaves permitted by the teacher. Unexcused absences are allowed twice. If you are going to be absent, please inform the teacher in any way prior to the absence. For those who are absent for more than 2 times, points will be subtracted for each absence.</w:t>
      </w:r>
      <w:r>
        <w:rPr>
          <w:rFonts w:ascii="Calibri" w:hAnsi="Calibri" w:eastAsia="Calibri"/>
          <w:sz w:val="24"/>
        </w:rPr>
      </w:r>
    </w:p>
    <w:p>
      <w:pPr>
        <w:rPr>
          <w:rFonts w:ascii="Calibri" w:hAnsi="Calibri" w:eastAsia="Calibri"/>
          <w:b/>
          <w:sz w:val="24"/>
        </w:rPr>
      </w:pPr>
      <w:r>
        <w:rPr>
          <w:rFonts w:ascii="Calibri" w:hAnsi="Calibri" w:eastAsia="Calibri"/>
          <w:b/>
          <w:sz w:val="24"/>
        </w:rPr>
      </w:r>
    </w:p>
    <w:p>
      <w:pPr>
        <w:rPr>
          <w:rFonts w:ascii="Calibri" w:hAnsi="Calibri" w:eastAsia="Calibri"/>
          <w:b/>
          <w:sz w:val="24"/>
        </w:rPr>
      </w:pPr>
      <w:r>
        <w:rPr>
          <w:rFonts w:ascii="Calibri" w:hAnsi="Calibri" w:eastAsia="Calibri"/>
          <w:b/>
          <w:sz w:val="24"/>
        </w:rPr>
        <w:t>6. Your Input</w:t>
      </w:r>
      <w:r>
        <w:rPr>
          <w:rFonts w:ascii="Calibri" w:hAnsi="Calibri" w:eastAsia="Calibri"/>
          <w:b/>
          <w:sz w:val="24"/>
        </w:rPr>
      </w:r>
    </w:p>
    <w:p>
      <w:pPr>
        <w:rPr>
          <w:rFonts w:ascii="Calibri" w:hAnsi="Calibri" w:eastAsia="Calibri"/>
          <w:b/>
          <w:sz w:val="24"/>
        </w:rPr>
      </w:pPr>
      <w:r>
        <w:rPr>
          <w:rFonts w:ascii="Calibri" w:hAnsi="Calibri" w:eastAsia="Calibri"/>
          <w:b/>
          <w:sz w:val="24"/>
        </w:rPr>
      </w:r>
    </w:p>
    <w:p>
      <w:pPr>
        <w:rPr>
          <w:rFonts w:ascii="Calibri" w:hAnsi="Calibri" w:eastAsia="Calibri"/>
          <w:sz w:val="24"/>
        </w:rPr>
      </w:pPr>
      <w:r>
        <w:rPr>
          <w:rFonts w:ascii="Calibri" w:hAnsi="Calibri" w:eastAsia="Calibri"/>
          <w:sz w:val="24"/>
        </w:rPr>
        <w:t xml:space="preserve">Including time spent in lectures and classes, you should expect to spend an average of approximately two to four hours per week on this course. You will be expected: </w:t>
      </w:r>
      <w:r>
        <w:rPr>
          <w:rFonts w:ascii="Calibri" w:hAnsi="Calibri" w:eastAsia="Calibri"/>
          <w:sz w:val="24"/>
        </w:rPr>
      </w:r>
    </w:p>
    <w:p>
      <w:pPr>
        <w:numPr>
          <w:ilvl w:val="0"/>
          <w:numId w:val="1"/>
        </w:numPr>
        <w:ind w:left="720" w:hanging="360"/>
        <w:spacing w:before="100" w:after="100" w:beforeAutospacing="1" w:afterAutospacing="1"/>
        <w:widowControl/>
        <w:rPr>
          <w:rFonts w:ascii="Calibri" w:hAnsi="Calibri" w:eastAsia="Calibri"/>
          <w:sz w:val="24"/>
        </w:rPr>
      </w:pPr>
      <w:r>
        <w:rPr>
          <w:rFonts w:ascii="Calibri" w:hAnsi="Calibri" w:eastAsia="Calibri"/>
          <w:sz w:val="24"/>
        </w:rPr>
        <w:t xml:space="preserve">to prepare for class in advance by reading, previewing and preparing answers to questions; </w:t>
      </w:r>
      <w:r>
        <w:rPr>
          <w:rFonts w:ascii="Calibri" w:hAnsi="Calibri" w:eastAsia="Calibri"/>
          <w:sz w:val="24"/>
        </w:rPr>
      </w:r>
    </w:p>
    <w:p>
      <w:pPr>
        <w:numPr>
          <w:ilvl w:val="0"/>
          <w:numId w:val="1"/>
        </w:numPr>
        <w:ind w:left="720" w:hanging="360"/>
        <w:spacing w:before="100" w:after="100" w:beforeAutospacing="1" w:afterAutospacing="1"/>
        <w:widowControl/>
        <w:rPr>
          <w:rFonts w:ascii="Calibri" w:hAnsi="Calibri" w:eastAsia="Calibri"/>
          <w:sz w:val="24"/>
        </w:rPr>
      </w:pPr>
      <w:r>
        <w:rPr>
          <w:rFonts w:ascii="Calibri" w:hAnsi="Calibri" w:eastAsia="Calibri"/>
          <w:sz w:val="24"/>
        </w:rPr>
        <w:t xml:space="preserve">to review your lecture notes and follow up references on each lecture topic; </w:t>
      </w:r>
      <w:r>
        <w:rPr>
          <w:rFonts w:ascii="Calibri" w:hAnsi="Calibri" w:eastAsia="Calibri"/>
          <w:sz w:val="24"/>
        </w:rPr>
      </w:r>
    </w:p>
    <w:p>
      <w:pPr>
        <w:numPr>
          <w:ilvl w:val="0"/>
          <w:numId w:val="1"/>
        </w:numPr>
        <w:ind w:left="720" w:hanging="360"/>
        <w:spacing w:before="100" w:after="100" w:beforeAutospacing="1" w:afterAutospacing="1"/>
        <w:widowControl/>
        <w:rPr>
          <w:rFonts w:ascii="Calibri" w:hAnsi="Calibri" w:eastAsia="Calibri"/>
          <w:sz w:val="24"/>
        </w:rPr>
      </w:pPr>
      <w:r>
        <w:rPr>
          <w:rFonts w:ascii="Calibri" w:hAnsi="Calibri" w:eastAsia="Calibri"/>
          <w:sz w:val="24"/>
        </w:rPr>
        <w:t xml:space="preserve">to work through lecture notes and other material regularly to check your understanding; </w:t>
      </w:r>
      <w:r>
        <w:rPr>
          <w:rFonts w:ascii="Calibri" w:hAnsi="Calibri" w:eastAsia="Calibri"/>
          <w:sz w:val="24"/>
        </w:rPr>
      </w:r>
    </w:p>
    <w:p>
      <w:pPr>
        <w:numPr>
          <w:ilvl w:val="0"/>
          <w:numId w:val="1"/>
        </w:numPr>
        <w:ind w:left="720" w:hanging="360"/>
        <w:spacing w:before="100" w:after="100" w:beforeAutospacing="1" w:afterAutospacing="1"/>
        <w:widowControl/>
        <w:rPr>
          <w:rFonts w:ascii="Calibri" w:hAnsi="Calibri" w:eastAsia="Calibri"/>
          <w:sz w:val="24"/>
        </w:rPr>
      </w:pPr>
      <w:r>
        <w:rPr>
          <w:rFonts w:ascii="Calibri" w:hAnsi="Calibri" w:eastAsia="Calibri"/>
          <w:sz w:val="24"/>
        </w:rPr>
        <w:t>to practice speaking with both classmates and Chinese people;</w:t>
      </w:r>
      <w:r>
        <w:rPr>
          <w:rFonts w:ascii="Calibri" w:hAnsi="Calibri" w:eastAsia="Calibri"/>
          <w:sz w:val="24"/>
        </w:rPr>
      </w:r>
    </w:p>
    <w:p>
      <w:pPr>
        <w:numPr>
          <w:ilvl w:val="0"/>
          <w:numId w:val="1"/>
        </w:numPr>
        <w:ind w:left="720" w:hanging="360"/>
        <w:spacing w:before="100" w:after="100" w:beforeAutospacing="1" w:afterAutospacing="1"/>
        <w:widowControl/>
        <w:rPr>
          <w:rFonts w:ascii="Calibri" w:hAnsi="Calibri" w:eastAsia="Calibri"/>
          <w:sz w:val="24"/>
        </w:rPr>
      </w:pPr>
      <w:r>
        <w:rPr>
          <w:rFonts w:ascii="Calibri" w:hAnsi="Calibri" w:eastAsia="Calibri"/>
          <w:sz w:val="24"/>
        </w:rPr>
        <w:t>to finish tasks in time and with quality</w:t>
      </w:r>
      <w:r>
        <w:rPr>
          <w:rFonts w:ascii="Calibri" w:hAnsi="Calibri" w:eastAsia="Calibri"/>
          <w:sz w:val="24"/>
        </w:rPr>
      </w:r>
    </w:p>
    <w:p>
      <w:pPr>
        <w:pStyle w:val="()"/>
        <w:spacing w:before="0" w:after="0" w:beforeAutospacing="0" w:afterAutospacing="0" w:line="440" w:lineRule="exact"/>
        <w:rPr>
          <w:rFonts w:ascii="Calibri" w:hAnsi="Calibri" w:eastAsia="Calibri" w:cs="Times New Roman"/>
          <w:b/>
          <w:bCs/>
        </w:rPr>
      </w:pPr>
      <w:r>
        <w:rPr>
          <w:rFonts w:ascii="Calibri" w:hAnsi="Calibri" w:eastAsia="Calibri" w:cs="Times New Roman"/>
        </w:rPr>
        <w:t xml:space="preserve"> </w:t>
      </w:r>
      <w:r>
        <w:rPr>
          <w:rFonts w:ascii="Calibri" w:hAnsi="Calibri" w:eastAsia="Calibri" w:cs="Times New Roman"/>
          <w:b/>
          <w:bCs/>
        </w:rPr>
        <w:t>7、Textbook and Reference</w:t>
      </w:r>
      <w:r>
        <w:rPr>
          <w:rFonts w:ascii="Calibri" w:hAnsi="Calibri" w:eastAsia="Calibri" w:cs="Times New Roman"/>
          <w:b/>
          <w:bCs/>
        </w:rPr>
      </w:r>
    </w:p>
    <w:p>
      <w:pPr>
        <w:pStyle w:val="()"/>
        <w:spacing w:before="0" w:after="0" w:beforeAutospacing="0" w:afterAutospacing="0" w:line="440" w:lineRule="exact"/>
        <w:rPr>
          <w:rFonts w:ascii="Calibri" w:hAnsi="Calibri" w:eastAsia="Calibri" w:cs="Times New Roman"/>
          <w:b/>
          <w:bCs/>
        </w:rPr>
      </w:pPr>
      <w:r>
        <w:rPr>
          <w:rFonts w:ascii="Calibri" w:hAnsi="Calibri" w:eastAsia="Calibri" w:cs="Times New Roman"/>
          <w:b/>
          <w:bCs/>
        </w:rPr>
        <w:t>Textbook:</w:t>
      </w:r>
      <w:r>
        <w:rPr>
          <w:rFonts w:ascii="Calibri" w:hAnsi="Calibri" w:eastAsia="Calibri" w:cs="Times New Roman"/>
          <w:b/>
          <w:bCs/>
        </w:rPr>
      </w:r>
    </w:p>
    <w:p>
      <w:pPr>
        <w:ind w:firstLine="480"/>
        <w:spacing/>
        <w:jc w:val="left"/>
        <w:widowControl/>
        <w:rPr>
          <w:rFonts w:ascii="Calibri" w:hAnsi="Calibri" w:eastAsia="Calibri"/>
          <w:sz w:val="24"/>
        </w:rPr>
      </w:pPr>
      <w:r>
        <w:rPr>
          <w:rFonts w:ascii="Calibri" w:hAnsi="Calibri" w:eastAsia="Calibri"/>
          <w:sz w:val="24"/>
        </w:rPr>
        <w:t>丁永寿主编，《看图说话》 （下册），北京语言大学出版社，2002。</w:t>
      </w:r>
      <w:r>
        <w:rPr>
          <w:rFonts w:ascii="Calibri" w:hAnsi="Calibri" w:eastAsia="Calibri"/>
          <w:sz w:val="24"/>
        </w:rPr>
      </w:r>
    </w:p>
    <w:p>
      <w:pPr>
        <w:spacing/>
        <w:jc w:val="left"/>
        <w:widowControl/>
        <w:rPr>
          <w:rFonts w:ascii="Calibri" w:hAnsi="Calibri" w:eastAsia="Calibri"/>
          <w:sz w:val="24"/>
        </w:rPr>
      </w:pPr>
      <w:r>
        <w:rPr>
          <w:rFonts w:ascii="Calibri" w:hAnsi="Calibri" w:eastAsia="Calibri"/>
          <w:sz w:val="24"/>
        </w:rPr>
        <w:t> </w:t>
      </w:r>
      <w:r>
        <w:rPr>
          <w:rFonts w:ascii="Calibri" w:hAnsi="Calibri" w:eastAsia="Calibri" w:hint="eastAsia"/>
          <w:sz w:val="24"/>
        </w:rPr>
        <w:t>References：</w:t>
      </w:r>
      <w:r>
        <w:rPr>
          <w:rFonts w:ascii="Calibri" w:hAnsi="Calibri" w:eastAsia="Calibri"/>
          <w:sz w:val="24"/>
        </w:rPr>
      </w:r>
    </w:p>
    <w:p>
      <w:pPr>
        <w:numPr>
          <w:ilvl w:val="0"/>
          <w:numId w:val="2"/>
        </w:numPr>
        <w:ind w:left="720" w:hanging="360"/>
        <w:spacing/>
        <w:jc w:val="left"/>
        <w:widowControl/>
        <w:rPr>
          <w:rFonts w:ascii="Calibri" w:hAnsi="Calibri" w:eastAsia="Calibri"/>
          <w:sz w:val="24"/>
        </w:rPr>
      </w:pPr>
      <w:r>
        <w:rPr>
          <w:rFonts w:ascii="Calibri" w:hAnsi="Calibri" w:eastAsia="Calibri" w:hint="eastAsia"/>
          <w:sz w:val="24"/>
        </w:rPr>
        <w:t>国家汉办组</w:t>
      </w:r>
      <w:r>
        <w:rPr>
          <w:rFonts w:ascii="Calibri" w:hAnsi="Calibri" w:eastAsia="Calibri"/>
          <w:sz w:val="24"/>
        </w:rPr>
        <w:t>编</w:t>
      </w:r>
      <w:r>
        <w:rPr>
          <w:rFonts w:ascii="Calibri" w:hAnsi="Calibri" w:eastAsia="Calibri" w:hint="eastAsia"/>
          <w:sz w:val="24"/>
        </w:rPr>
        <w:t>， 《</w:t>
      </w:r>
      <w:r>
        <w:rPr>
          <w:rFonts w:ascii="Calibri" w:hAnsi="Calibri" w:eastAsia="Calibri"/>
          <w:sz w:val="24"/>
        </w:rPr>
        <w:t>快乐汉语（英语版）</w:t>
      </w:r>
      <w:r>
        <w:rPr>
          <w:rFonts w:ascii="Calibri" w:hAnsi="Calibri" w:eastAsia="Calibri" w:hint="eastAsia"/>
          <w:sz w:val="24"/>
        </w:rPr>
        <w:t>》， 人民教育出版社</w:t>
      </w:r>
      <w:r>
        <w:rPr>
          <w:rFonts w:ascii="Calibri" w:hAnsi="Calibri" w:eastAsia="Calibri"/>
          <w:sz w:val="24"/>
        </w:rPr>
      </w:r>
    </w:p>
    <w:p>
      <w:pPr>
        <w:numPr>
          <w:ilvl w:val="0"/>
          <w:numId w:val="2"/>
        </w:numPr>
        <w:ind w:left="720" w:hanging="360"/>
        <w:spacing/>
        <w:jc w:val="left"/>
        <w:widowControl/>
        <w:rPr>
          <w:rFonts w:ascii="Calibri" w:hAnsi="Calibri" w:eastAsia="Calibri"/>
          <w:sz w:val="24"/>
        </w:rPr>
      </w:pPr>
      <w:r>
        <w:rPr>
          <w:rFonts w:ascii="Calibri" w:hAnsi="Calibri" w:eastAsia="Calibri" w:hint="eastAsia"/>
          <w:sz w:val="24"/>
        </w:rPr>
        <w:t>马剑飞主编，《汉语口语速成》（下），</w:t>
      </w:r>
      <w:r>
        <w:rPr>
          <w:rFonts w:ascii="Calibri" w:hAnsi="Calibri" w:eastAsia="Calibri"/>
          <w:sz w:val="24"/>
        </w:rPr>
        <w:t>北京语言大学出版社</w:t>
      </w:r>
      <w:r>
        <w:rPr>
          <w:rFonts w:ascii="Calibri" w:hAnsi="Calibri" w:eastAsia="Calibri" w:hint="eastAsia"/>
          <w:sz w:val="24"/>
        </w:rPr>
        <w:t>。</w:t>
      </w:r>
      <w:r>
        <w:rPr>
          <w:rFonts w:ascii="Calibri" w:hAnsi="Calibri" w:eastAsia="Calibri"/>
          <w:sz w:val="24"/>
        </w:rPr>
      </w:r>
    </w:p>
    <w:p>
      <w:pPr>
        <w:pStyle w:val="()"/>
        <w:ind w:left="360" w:hanging="360"/>
        <w:spacing w:before="0" w:after="0" w:beforeAutospacing="0" w:afterAutospacing="0" w:line="440" w:lineRule="exact"/>
        <w:rPr>
          <w:rFonts w:ascii="Calibri" w:hAnsi="Calibri" w:eastAsia="Calibri" w:cs="Times New Roman"/>
        </w:rPr>
      </w:pPr>
      <w:r>
        <w:rPr>
          <w:rFonts w:ascii="Calibri" w:hAnsi="Calibri" w:eastAsia="Calibri" w:cs="Times New Roman"/>
        </w:rPr>
      </w:r>
    </w:p>
    <w:p>
      <w:r/>
    </w:p>
    <w:p>
      <w:r/>
    </w:p>
    <w:p>
      <w:r/>
    </w:p>
    <w:p>
      <w:r/>
    </w:p>
    <w:sectPr>
      <w:footnotePr>
        <w:pos w:val="pageBottom"/>
        <w:numFmt w:val="decimal"/>
        <w:numStart w:val="1"/>
        <w:numRestart w:val="continuous"/>
      </w:footnotePr>
      <w:endnotePr>
        <w:pos w:val="docEnd"/>
        <w:numFmt w:val="decimal"/>
        <w:numStart w:val="1"/>
        <w:numRestart w:val="continuous"/>
      </w:endnotePr>
      <w:type w:val="nextPage"/>
      <w:pgSz w:h="16838" w:w="11906"/>
      <w:pgMar w:left="1800" w:top="1440" w:right="1800" w:bottom="1440"/>
      <w:paperSrc w:first="0" w:other="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Calibri">
    <w:panose1 w:val="020F0502020204030204"/>
    <w:charset w:val="00"/>
    <w:family w:val="swiss"/>
    <w:pitch w:val="default"/>
  </w:font>
  <w:font w:name="宋体">
    <w:panose1 w:val="02010600030101010101"/>
    <w:charset w:val="86"/>
    <w:family w:val="auto"/>
    <w:pitch w:val="default"/>
  </w:font>
  <w:font w:name="黑体">
    <w:panose1 w:val="02010609060101010101"/>
    <w:charset w:val="86"/>
    <w:family w:val="auto"/>
    <w:pitch w:val="default"/>
  </w:font>
  <w:font w:name="Cambria">
    <w:panose1 w:val="02040503050406030204"/>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multilevel"/>
    <w:name w:val="编号列表 1"/>
    <w:lvl w:ilvl="0">
      <w:numFmt w:val="bullet"/>
      <w:suff w:val="tab"/>
      <w:lvlText w:val=""/>
      <w:lvlJc w:val="left"/>
      <w:pPr>
        <w:ind w:left="360" w:hanging="0"/>
      </w:pPr>
      <w:rPr>
        <w:rPr>
          <w:rFonts w:ascii="Symbol" w:hAnsi="Symbol"/>
          <w:sz w:val="20"/>
        </w:rPr>
      </w:rPr>
    </w:lvl>
    <w:lvl w:ilvl="1">
      <w:numFmt w:val="bullet"/>
      <w:suff w:val="tab"/>
      <w:lvlText w:val="o"/>
      <w:lvlJc w:val="left"/>
      <w:pPr>
        <w:ind w:left="1080" w:hanging="0"/>
      </w:pPr>
      <w:rPr>
        <w:rPr>
          <w:rFonts w:ascii="Courier New" w:hAnsi="Courier New"/>
          <w:sz w:val="20"/>
        </w:rPr>
      </w:rPr>
    </w:lvl>
    <w:lvl w:ilvl="2">
      <w:numFmt w:val="bullet"/>
      <w:suff w:val="tab"/>
      <w:lvlText w:val=""/>
      <w:lvlJc w:val="left"/>
      <w:pPr>
        <w:ind w:left="1800" w:hanging="0"/>
      </w:pPr>
      <w:rPr>
        <w:rPr>
          <w:rFonts w:ascii="Wingdings" w:hAnsi="Wingdings" w:eastAsia="Wingdings" w:cs="Wingdings"/>
          <w:sz w:val="20"/>
        </w:rPr>
      </w:rPr>
    </w:lvl>
    <w:lvl w:ilvl="3">
      <w:numFmt w:val="bullet"/>
      <w:suff w:val="tab"/>
      <w:lvlText w:val=""/>
      <w:lvlJc w:val="left"/>
      <w:pPr>
        <w:ind w:left="2520" w:hanging="0"/>
      </w:pPr>
      <w:rPr>
        <w:rPr>
          <w:rFonts w:ascii="Wingdings" w:hAnsi="Wingdings" w:eastAsia="Wingdings" w:cs="Wingdings"/>
          <w:sz w:val="20"/>
        </w:rPr>
      </w:rPr>
    </w:lvl>
    <w:lvl w:ilvl="4">
      <w:numFmt w:val="bullet"/>
      <w:suff w:val="tab"/>
      <w:lvlText w:val=""/>
      <w:lvlJc w:val="left"/>
      <w:pPr>
        <w:ind w:left="3240" w:hanging="0"/>
      </w:pPr>
      <w:rPr>
        <w:rPr>
          <w:rFonts w:ascii="Wingdings" w:hAnsi="Wingdings" w:eastAsia="Wingdings" w:cs="Wingdings"/>
          <w:sz w:val="20"/>
        </w:rPr>
      </w:rPr>
    </w:lvl>
    <w:lvl w:ilvl="5">
      <w:numFmt w:val="bullet"/>
      <w:suff w:val="tab"/>
      <w:lvlText w:val=""/>
      <w:lvlJc w:val="left"/>
      <w:pPr>
        <w:ind w:left="3960" w:hanging="0"/>
      </w:pPr>
      <w:rPr>
        <w:rPr>
          <w:rFonts w:ascii="Wingdings" w:hAnsi="Wingdings" w:eastAsia="Wingdings" w:cs="Wingdings"/>
          <w:sz w:val="20"/>
        </w:rPr>
      </w:rPr>
    </w:lvl>
    <w:lvl w:ilvl="6">
      <w:numFmt w:val="bullet"/>
      <w:suff w:val="tab"/>
      <w:lvlText w:val=""/>
      <w:lvlJc w:val="left"/>
      <w:pPr>
        <w:ind w:left="4680" w:hanging="0"/>
      </w:pPr>
      <w:rPr>
        <w:rPr>
          <w:rFonts w:ascii="Wingdings" w:hAnsi="Wingdings" w:eastAsia="Wingdings" w:cs="Wingdings"/>
          <w:sz w:val="20"/>
        </w:rPr>
      </w:rPr>
    </w:lvl>
    <w:lvl w:ilvl="7">
      <w:numFmt w:val="bullet"/>
      <w:suff w:val="tab"/>
      <w:lvlText w:val=""/>
      <w:lvlJc w:val="left"/>
      <w:pPr>
        <w:ind w:left="5400" w:hanging="0"/>
      </w:pPr>
      <w:rPr>
        <w:rPr>
          <w:rFonts w:ascii="Wingdings" w:hAnsi="Wingdings" w:eastAsia="Wingdings" w:cs="Wingdings"/>
          <w:sz w:val="20"/>
        </w:rPr>
      </w:rPr>
    </w:lvl>
    <w:lvl w:ilvl="8">
      <w:numFmt w:val="bullet"/>
      <w:suff w:val="tab"/>
      <w:lvlText w:val=""/>
      <w:lvlJc w:val="left"/>
      <w:pPr>
        <w:ind w:left="6120" w:hanging="0"/>
      </w:pPr>
      <w:rPr>
        <w:rPr>
          <w:rFonts w:ascii="Wingdings" w:hAnsi="Wingdings" w:eastAsia="Wingdings" w:cs="Wingdings"/>
          <w:sz w:val="20"/>
        </w:rPr>
      </w:rPr>
    </w:lvl>
  </w:abstractNum>
  <w:abstractNum w:abstractNumId="2">
    <w:multiLevelType w:val="multilevel"/>
    <w:name w:val="编号列表 2"/>
    <w:lvl w:ilvl="0">
      <w:start w:val="1"/>
      <w:numFmt w:val="decimal"/>
      <w:suff w:val="tab"/>
      <w:lvlText w:val="%1."/>
      <w:lvlJc w:val="left"/>
      <w:pPr>
        <w:ind w:left="360" w:hanging="0"/>
      </w:pPr>
      <w:rPr/>
    </w:lvl>
    <w:lvl w:ilvl="1">
      <w:start w:val="1"/>
      <w:numFmt w:val="lowerLetter"/>
      <w:suff w:val="tab"/>
      <w:lvlText w:val="%2)"/>
      <w:lvlJc w:val="left"/>
      <w:pPr>
        <w:ind w:left="780" w:hanging="0"/>
      </w:pPr>
      <w:rPr/>
    </w:lvl>
    <w:lvl w:ilvl="2">
      <w:start w:val="1"/>
      <w:numFmt w:val="lowerRoman"/>
      <w:suff w:val="tab"/>
      <w:lvlText w:val="%3."/>
      <w:lvlJc w:val="left"/>
      <w:pPr>
        <w:ind w:left="1200" w:hanging="0"/>
      </w:pPr>
      <w:rPr/>
    </w:lvl>
    <w:lvl w:ilvl="3">
      <w:start w:val="1"/>
      <w:numFmt w:val="decimal"/>
      <w:suff w:val="tab"/>
      <w:lvlText w:val="%4."/>
      <w:lvlJc w:val="left"/>
      <w:pPr>
        <w:ind w:left="1620" w:hanging="0"/>
      </w:pPr>
      <w:rPr/>
    </w:lvl>
    <w:lvl w:ilvl="4">
      <w:start w:val="1"/>
      <w:numFmt w:val="lowerLetter"/>
      <w:suff w:val="tab"/>
      <w:lvlText w:val="%5)"/>
      <w:lvlJc w:val="left"/>
      <w:pPr>
        <w:ind w:left="2040" w:hanging="0"/>
      </w:pPr>
      <w:rPr/>
    </w:lvl>
    <w:lvl w:ilvl="5">
      <w:start w:val="1"/>
      <w:numFmt w:val="lowerRoman"/>
      <w:suff w:val="tab"/>
      <w:lvlText w:val="%6."/>
      <w:lvlJc w:val="left"/>
      <w:pPr>
        <w:ind w:left="2460" w:hanging="0"/>
      </w:pPr>
      <w:rPr/>
    </w:lvl>
    <w:lvl w:ilvl="6">
      <w:start w:val="1"/>
      <w:numFmt w:val="decimal"/>
      <w:suff w:val="tab"/>
      <w:lvlText w:val="%7."/>
      <w:lvlJc w:val="left"/>
      <w:pPr>
        <w:ind w:left="2880" w:hanging="0"/>
      </w:pPr>
      <w:rPr/>
    </w:lvl>
    <w:lvl w:ilvl="7">
      <w:start w:val="1"/>
      <w:numFmt w:val="lowerLetter"/>
      <w:suff w:val="tab"/>
      <w:lvlText w:val="%8)"/>
      <w:lvlJc w:val="left"/>
      <w:pPr>
        <w:ind w:left="3300" w:hanging="0"/>
      </w:pPr>
      <w:rPr/>
    </w:lvl>
    <w:lvl w:ilvl="8">
      <w:start w:val="1"/>
      <w:numFmt w:val="lowerRoman"/>
      <w:suff w:val="tab"/>
      <w:lvlText w:val="%9."/>
      <w:lvlJc w:val="left"/>
      <w:pPr>
        <w:ind w:left="3720" w:hanging="0"/>
      </w:pPr>
      <w:rPr/>
    </w:lvl>
  </w:abstractNum>
  <w:abstractNum w:abstractNumId="3">
    <w:multiLevelType w:val="singleLevel"/>
    <w:name w:val="Bullet 3"/>
    <w:lvl w:ilvl="0">
      <w:start w:val="0"/>
      <w:numFmt w:val="none"/>
      <w:lvlText w:val="%1"/>
      <w:lvlJc w:val="left"/>
      <w:pPr>
        <w:tabs>
          <w:tab w:val="num" w:pos="0"/>
        </w:tabs>
        <w:ind w:left="0" w:hanging="0"/>
      </w:pPr>
      <w:rPr/>
    </w:lvl>
  </w:abstractNum>
  <w:abstractNum w:abstractNumId="4">
    <w:multiLevelType w:val="singleLevel"/>
    <w:name w:val="Bullet 4"/>
    <w:lvl w:ilvl="0">
      <w:numFmt w:val="bullet"/>
      <w:lvlText w:val=""/>
      <w:lvlJc w:val="left"/>
      <w:pPr>
        <w:tabs>
          <w:tab w:val="num" w:pos="0"/>
        </w:tabs>
        <w:ind w:left="0" w:hanging="0"/>
      </w:pPr>
      <w:rPr>
        <w:rPr>
          <w:rFonts w:ascii="Symbol" w:hAnsi="Symbol"/>
          <w:sz w:val="20"/>
        </w:rPr>
      </w:rPr>
    </w:lvl>
  </w:abstractNum>
  <w:abstractNum w:abstractNumId="5">
    <w:multiLevelType w:val="singleLevel"/>
    <w:name w:val="Bullet 5"/>
    <w:lvl w:ilvl="0">
      <w:numFmt w:val="bullet"/>
      <w:lvlText w:val="o"/>
      <w:lvlJc w:val="left"/>
      <w:pPr>
        <w:tabs>
          <w:tab w:val="num" w:pos="0"/>
        </w:tabs>
        <w:ind w:left="0" w:hanging="0"/>
      </w:pPr>
      <w:rPr>
        <w:rPr>
          <w:rFonts w:ascii="Courier New" w:hAnsi="Courier New"/>
          <w:sz w:val="20"/>
        </w:rPr>
      </w:rPr>
    </w:lvl>
  </w:abstractNum>
  <w:abstractNum w:abstractNumId="6">
    <w:multiLevelType w:val="singleLevel"/>
    <w:name w:val="Bullet 6"/>
    <w:lvl w:ilvl="0">
      <w:numFmt w:val="bullet"/>
      <w:lvlText w:val=""/>
      <w:lvlJc w:val="left"/>
      <w:pPr>
        <w:tabs>
          <w:tab w:val="num" w:pos="0"/>
        </w:tabs>
        <w:ind w:left="0" w:hanging="0"/>
      </w:pPr>
      <w:rPr>
        <w:rPr>
          <w:rFonts w:ascii="Wingdings" w:hAnsi="Wingdings" w:eastAsia="Wingdings" w:cs="Wingdings"/>
          <w:sz w:val="20"/>
        </w:rPr>
      </w:rPr>
    </w:lvl>
  </w:abstractNum>
  <w:abstractNum w:abstractNumId="7">
    <w:multiLevelType w:val="singleLevel"/>
    <w:name w:val="Bullet 7"/>
    <w:lvl w:ilvl="0">
      <w:start w:val="1"/>
      <w:numFmt w:val="decimal"/>
      <w:lvlText w:val="%1"/>
      <w:lvlJc w:val="left"/>
      <w:pPr>
        <w:tabs>
          <w:tab w:val="num" w:pos="0"/>
        </w:tabs>
        <w:ind w:left="0" w:hanging="0"/>
      </w:pPr>
      <w:rPr/>
    </w:lvl>
  </w:abstractNum>
  <w:abstractNum w:abstractNumId="8">
    <w:multiLevelType w:val="singleLevel"/>
    <w:name w:val="Bullet 8"/>
    <w:lvl w:ilvl="0">
      <w:start w:val="1"/>
      <w:numFmt w:val="lowerLetter"/>
      <w:lvlText w:val="%1"/>
      <w:lvlJc w:val="left"/>
      <w:pPr>
        <w:tabs>
          <w:tab w:val="num" w:pos="0"/>
        </w:tabs>
        <w:ind w:left="0" w:hanging="0"/>
      </w:pPr>
      <w:rPr/>
    </w:lvl>
  </w:abstractNum>
  <w:abstractNum w:abstractNumId="9">
    <w:multiLevelType w:val="singleLevel"/>
    <w:name w:val="Bullet 9"/>
    <w:lvl w:ilvl="0">
      <w:start w:val="1"/>
      <w:numFmt w:val="lowerRoman"/>
      <w:lvlText w:val="%1"/>
      <w:lvlJc w:val="left"/>
      <w:pPr>
        <w:tabs>
          <w:tab w:val="num" w:pos="0"/>
        </w:tabs>
        <w:ind w:left="0" w:hanging="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420"/>
  <w:autoHyphenation w:val="0"/>
  <w:doNotShadeFormData w:val="0"/>
  <w:captions>
    <w:caption w:name="表格" w:pos="below" w:numFmt="decimal"/>
    <w:caption w:name="图解" w:pos="below" w:numFmt="decimal"/>
    <w:caption w:name="图片" w:pos="below" w:numFmt="decimal"/>
  </w:captions>
  <w:drawingGridHorizontalSpacing w:val="18546688"/>
  <w:drawingGridVerticalSpacing w:val="156"/>
  <w:revisionView w:comments="1" w:markup="1" w:insDel="1" w:formatting="1"/>
  <w:footnotePr>
    <w:pos w:val="pageBottom"/>
    <w:numFmt w:val="decimal"/>
    <w:numStart w:val="1"/>
    <w:numRestart w:val="continuous"/>
  </w:footnotePr>
  <w:endnotePr>
    <w:pos w:val="docEnd"/>
    <w:numFmt w:val="decimal"/>
    <w:numStart w:val="1"/>
    <w:numRestart w:val="continuous"/>
  </w:endnotePr>
  <w:compat>
    <w:doNotExpandShiftReturn w:val="1"/>
  </w:compat>
  <w:shapeDefaults>
    <o:shapedefaults v:ext="edit" spidmax="1026"/>
    <o:shapelayout v:ext="edit">
      <o:rules v:ext="edit"/>
    </o:shapelayout>
  </w:shapeDefaults>
  <w:tmPrefOne w:val="17"/>
  <w:tmPrefTwo w:val="1"/>
  <w:tmFmtPref w:val="55066091"/>
  <w:tmCommentsPr>
    <w:tmCommentsPlace w:val="0"/>
    <w:tmCommentsWidth w:val="3119"/>
    <w:tmCommentsColor w:val="-1"/>
  </w:tmCommentsPr>
  <w:tmReviewPr>
    <w:tmReviewEnabled w:val="0"/>
    <w:tmReviewShow w:val="1"/>
    <w:tmReviewPrint w:val="0"/>
    <w:tmRevisionNum w:val="4"/>
    <w:tmReviewMarkIns w:val="4"/>
    <w:tmReviewColorIns w:val="-1"/>
    <w:tmReviewMarkDel w:val="6"/>
    <w:tmReviewColorDel w:val="-1"/>
    <w:tmReviewMarkFmt w:val="1"/>
    <w:tmReviewColorFmt w:val="-1"/>
    <w:tmReviewMarkLn w:val="1"/>
    <w:tmReviewColorLn w:val="0"/>
    <w:tmReviewToolTip w:val="0"/>
  </w:tmReviewPr>
  <w:tmLastPos>
    <w:tmLastPosPage w:val="2"/>
    <w:tmLastPosSelect w:val="0"/>
    <w:tmLastPosFrameIdx w:val="0"/>
    <w:tmLastPosCaret>
      <w:tmLastPosPgfIdx w:val="60"/>
      <w:tmLastPosIdx w:val="0"/>
    </w:tmLastPosCaret>
    <w:tmLastPosAnchor>
      <w:tmLastPosPgfIdx w:val="0"/>
      <w:tmLastPosIdx w:val="0"/>
    </w:tmLastPosAnchor>
    <w:tmLastPosTblRect w:left="0" w:top="0" w:right="0" w:bottom="0"/>
    <w:tmAppRevision w:date="1463127558" w:val="694"/>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宋体" w:cs="Times New Roman"/>
        <w:kern w:val="1"/>
        <w:sz w:val="21"/>
        <w:szCs w:val="24"/>
        <w:lang w:val="en-us" w:eastAsia="zh-cn" w:bidi="ar-sa"/>
      </w:rPr>
    </w:rPrDefault>
    <w:pPrDefault>
      <w:pPr>
        <w:spacing/>
        <w:jc w:val="both"/>
        <w:widowControl w:val="0"/>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Normal (Web)"/>
    <w:qFormat/>
    <w:pPr>
      <w:spacing w:before="100" w:after="100" w:beforeAutospacing="1" w:afterAutospacing="1"/>
      <w:jc w:val="left"/>
      <w:widowControl/>
      <w:pBdr>
        <w:top w:val="none" w:sz="0" w:space="3" w:color="000000"/>
        <w:left w:val="none" w:sz="0" w:space="3" w:color="000000"/>
        <w:bottom w:val="none" w:sz="0" w:space="3" w:color="000000"/>
        <w:right w:val="none" w:sz="0" w:space="3" w:color="000000"/>
        <w:between w:val="none" w:sz="0" w:space="0" w:color="000000"/>
      </w:pBdr>
      <w:shd w:val="none"/>
    </w:pPr>
    <w:rPr>
      <w:rFonts w:ascii="宋体" w:hAnsi="宋体" w:cs="宋体"/>
      <w:sz w:val="24"/>
    </w:rPr>
  </w:style>
  <w:style w:type="character" w:styleId="" w:default="1">
    <w:name w:val="Default Paragraph Font"/>
    <w:rPr>
      <w:rFonts w:ascii="Calibri" w:hAnsi="Calibri" w:eastAsia="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Times New Roman" w:hAnsi="Times New Roman" w:eastAsia="宋体" w:cs="Times New Roman"/>
        <w:kern w:val="1"/>
        <w:sz w:val="21"/>
        <w:szCs w:val="24"/>
        <w:lang w:val="en-us" w:eastAsia="zh-cn" w:bidi="ar-sa"/>
      </w:rPr>
    </w:rPrDefault>
    <w:pPrDefault>
      <w:pPr>
        <w:spacing/>
        <w:jc w:val="both"/>
        <w:widowControl w:val="0"/>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Normal (Web)"/>
    <w:qFormat/>
    <w:pPr>
      <w:spacing w:before="100" w:after="100" w:beforeAutospacing="1" w:afterAutospacing="1"/>
      <w:jc w:val="left"/>
      <w:widowControl/>
      <w:pBdr>
        <w:top w:val="none" w:sz="0" w:space="3" w:color="000000"/>
        <w:left w:val="none" w:sz="0" w:space="3" w:color="000000"/>
        <w:bottom w:val="none" w:sz="0" w:space="3" w:color="000000"/>
        <w:right w:val="none" w:sz="0" w:space="3" w:color="000000"/>
        <w:between w:val="none" w:sz="0" w:space="0" w:color="000000"/>
      </w:pBdr>
      <w:shd w:val="none"/>
    </w:pPr>
    <w:rPr>
      <w:rFonts w:ascii="宋体" w:hAnsi="宋体" w:cs="宋体"/>
      <w:sz w:val="24"/>
    </w:rPr>
  </w:style>
  <w:style w:type="character" w:styleId="" w:default="1">
    <w:name w:val="Default Paragraph Font"/>
    <w:rPr>
      <w:rFonts w:ascii="Calibri" w:hAnsi="Calibri"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1200400238</dc:creator>
  <cp:keywords/>
  <dc:description/>
  <cp:lastModifiedBy/>
  <cp:revision>4</cp:revision>
  <dcterms:created xsi:type="dcterms:W3CDTF">2016-04-20T07:42:00Z</dcterms:created>
  <dcterms:modified xsi:type="dcterms:W3CDTF">2016-05-13T16:19:18Z</dcterms:modified>
</cp:coreProperties>
</file>